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Look w:val="01E0" w:firstRow="1" w:lastRow="1" w:firstColumn="1" w:lastColumn="1" w:noHBand="0" w:noVBand="0"/>
      </w:tblPr>
      <w:tblGrid>
        <w:gridCol w:w="10881"/>
        <w:gridCol w:w="4962"/>
      </w:tblGrid>
      <w:tr w:rsidR="00E662D6" w:rsidRPr="00943B13" w:rsidTr="00EF205B">
        <w:tc>
          <w:tcPr>
            <w:tcW w:w="10881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B85" w:rsidRPr="008A2B85" w:rsidRDefault="00441221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8A2B85" w:rsidRDefault="00EF205B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8A2B85"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</w:t>
            </w:r>
            <w:proofErr w:type="spellStart"/>
            <w:r w:rsidR="008A2B85"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="008A2B85"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F205B" w:rsidRPr="008A2B85" w:rsidRDefault="000D33D7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31.05.2021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205B"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8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A2B85" w:rsidRDefault="008A2B85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2F1204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1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  <w:p w:rsidR="00EF205B" w:rsidRPr="00943B13" w:rsidRDefault="00EF205B" w:rsidP="00EF205B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</w:t>
            </w:r>
            <w:proofErr w:type="spellStart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gramStart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spellEnd"/>
            <w:proofErr w:type="gramEnd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муниципального </w:t>
            </w:r>
            <w:proofErr w:type="spellStart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99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="0099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2021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proofErr w:type="spellStart"/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9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="0099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18.12.2020 г. № 1</w:t>
            </w:r>
            <w:r w:rsidR="001D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</w:t>
      </w:r>
      <w:r w:rsidR="0078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сходов районного бюджета на 2021</w:t>
      </w: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</w:t>
      </w: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993"/>
        <w:gridCol w:w="992"/>
        <w:gridCol w:w="992"/>
        <w:gridCol w:w="1701"/>
        <w:gridCol w:w="1134"/>
        <w:gridCol w:w="2079"/>
      </w:tblGrid>
      <w:tr w:rsidR="00CD0520" w:rsidRPr="00DB48E2" w:rsidTr="00341FCE">
        <w:trPr>
          <w:trHeight w:val="375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80F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2021</w:t>
            </w:r>
            <w:r w:rsidR="00E662D6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D0520" w:rsidRPr="00DB48E2" w:rsidTr="00341FCE">
        <w:trPr>
          <w:trHeight w:val="322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660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DB48E2" w:rsidTr="00780F90">
        <w:trPr>
          <w:trHeight w:val="6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516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6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представительных органов 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E662D6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1529,4</w:t>
            </w:r>
          </w:p>
        </w:tc>
      </w:tr>
      <w:tr w:rsidR="00CD0520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FF7B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1529,4</w:t>
            </w:r>
          </w:p>
        </w:tc>
      </w:tr>
      <w:tr w:rsidR="00CD0520" w:rsidRPr="00DB48E2" w:rsidTr="00780F90">
        <w:trPr>
          <w:trHeight w:val="12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1442,4</w:t>
            </w:r>
          </w:p>
        </w:tc>
      </w:tr>
      <w:tr w:rsidR="00CD0520" w:rsidRPr="00DB48E2" w:rsidTr="00780F90">
        <w:trPr>
          <w:trHeight w:val="3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85,9</w:t>
            </w:r>
          </w:p>
        </w:tc>
      </w:tr>
      <w:tr w:rsidR="00CD0520" w:rsidRPr="00DB48E2" w:rsidTr="00780F90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E662D6" w:rsidRPr="00DB48E2" w:rsidTr="00780F90">
        <w:trPr>
          <w:trHeight w:val="6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CD0520" w:rsidRPr="00DB48E2" w:rsidTr="00780F90">
        <w:trPr>
          <w:trHeight w:val="6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CD0520" w:rsidRPr="00DB48E2" w:rsidTr="00780F90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E662D6" w:rsidRPr="00DB48E2" w:rsidTr="00780F90">
        <w:trPr>
          <w:trHeight w:val="6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E0F" w:rsidRPr="00DB48E2" w:rsidRDefault="0022067A" w:rsidP="00213C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1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53112,8</w:t>
            </w:r>
          </w:p>
        </w:tc>
      </w:tr>
      <w:tr w:rsidR="00E662D6" w:rsidRPr="00DB48E2" w:rsidTr="00780F90">
        <w:trPr>
          <w:trHeight w:val="40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6E0F" w:rsidRPr="00DB48E2" w:rsidRDefault="000D33D7" w:rsidP="001752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21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7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13,4</w:t>
            </w:r>
          </w:p>
        </w:tc>
      </w:tr>
      <w:tr w:rsidR="00E662D6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высшего должностного лица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органов власти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13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E662D6" w:rsidRPr="00DB48E2" w:rsidTr="00780F90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0D33D7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84274,6</w:t>
            </w:r>
          </w:p>
        </w:tc>
      </w:tr>
      <w:tr w:rsidR="00E662D6" w:rsidRPr="00DB48E2" w:rsidTr="00780F90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15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17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6084,0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5382,9</w:t>
            </w:r>
          </w:p>
        </w:tc>
      </w:tr>
      <w:tr w:rsidR="00CD0520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701,1</w:t>
            </w:r>
          </w:p>
        </w:tc>
      </w:tr>
      <w:tr w:rsidR="00CD0520" w:rsidRPr="00DB48E2" w:rsidTr="00780F90">
        <w:trPr>
          <w:trHeight w:val="9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636,7</w:t>
            </w:r>
          </w:p>
        </w:tc>
      </w:tr>
      <w:tr w:rsidR="00CD0520" w:rsidRPr="00DB48E2" w:rsidTr="00780F90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558,8</w:t>
            </w:r>
          </w:p>
        </w:tc>
      </w:tr>
      <w:tr w:rsidR="00CD0520" w:rsidRPr="00DB48E2" w:rsidTr="00780F90">
        <w:trPr>
          <w:trHeight w:val="4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CD0520" w:rsidRPr="00DB48E2" w:rsidTr="00780F90">
        <w:trPr>
          <w:trHeight w:val="31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871,0</w:t>
            </w:r>
          </w:p>
        </w:tc>
      </w:tr>
      <w:tr w:rsidR="00CD0520" w:rsidRPr="00DB48E2" w:rsidTr="00780F90">
        <w:trPr>
          <w:trHeight w:val="11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715,2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</w:t>
            </w:r>
          </w:p>
        </w:tc>
      </w:tr>
      <w:tr w:rsidR="00E662D6" w:rsidRPr="00DB48E2" w:rsidTr="00780F90">
        <w:trPr>
          <w:trHeight w:val="9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DB48E2" w:rsidRDefault="002F79DA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357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иципального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6051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5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224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11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0D33D7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74702,3</w:t>
            </w:r>
          </w:p>
        </w:tc>
      </w:tr>
      <w:tr w:rsidR="00CD0520" w:rsidRPr="00DB48E2" w:rsidTr="00780F90">
        <w:trPr>
          <w:trHeight w:val="6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0D33D7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69350,8</w:t>
            </w:r>
          </w:p>
        </w:tc>
      </w:tr>
      <w:tr w:rsidR="00CD0520" w:rsidRPr="00DB48E2" w:rsidTr="00780F90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7FAB" w:rsidRPr="00DB48E2" w:rsidRDefault="000D33D7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69350,8</w:t>
            </w:r>
          </w:p>
        </w:tc>
      </w:tr>
      <w:tr w:rsidR="00CD0520" w:rsidRPr="00DB48E2" w:rsidTr="00780F90">
        <w:trPr>
          <w:trHeight w:val="11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195E" w:rsidRPr="00DB48E2" w:rsidRDefault="00306E0F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65856,4</w:t>
            </w:r>
          </w:p>
        </w:tc>
      </w:tr>
      <w:tr w:rsidR="00CD0520" w:rsidRPr="00DB48E2" w:rsidTr="00780F90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D33D7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2969,1</w:t>
            </w:r>
          </w:p>
        </w:tc>
      </w:tr>
      <w:tr w:rsidR="00CD0520" w:rsidRPr="00DB48E2" w:rsidTr="00780F90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2021" w:rsidRPr="00DB48E2" w:rsidRDefault="000D33D7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1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5351,5</w:t>
            </w:r>
          </w:p>
        </w:tc>
      </w:tr>
      <w:tr w:rsidR="00CD0520" w:rsidRPr="00DB48E2" w:rsidTr="00780F90">
        <w:trPr>
          <w:trHeight w:val="19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636,5</w:t>
            </w:r>
          </w:p>
        </w:tc>
      </w:tr>
      <w:tr w:rsidR="00CD0520" w:rsidRPr="00DB48E2" w:rsidTr="00780F90">
        <w:trPr>
          <w:trHeight w:val="824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581,1</w:t>
            </w:r>
          </w:p>
        </w:tc>
      </w:tr>
      <w:tr w:rsidR="00CD0520" w:rsidRPr="00DB48E2" w:rsidTr="00780F90">
        <w:trPr>
          <w:trHeight w:val="322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CD0520" w:rsidRPr="00DB48E2" w:rsidTr="00780F90">
        <w:trPr>
          <w:trHeight w:val="8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3441,6</w:t>
            </w:r>
          </w:p>
        </w:tc>
      </w:tr>
      <w:tr w:rsidR="00CD0520" w:rsidRPr="00DB48E2" w:rsidTr="00780F90">
        <w:trPr>
          <w:trHeight w:val="110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3130,0</w:t>
            </w:r>
          </w:p>
        </w:tc>
      </w:tr>
      <w:tr w:rsidR="00CD0520" w:rsidRPr="00DB48E2" w:rsidTr="00780F90">
        <w:trPr>
          <w:trHeight w:val="370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1273,4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1223,4</w:t>
            </w:r>
          </w:p>
        </w:tc>
      </w:tr>
      <w:tr w:rsidR="00CD0520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662D6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8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E662D6" w:rsidRPr="00DB48E2" w:rsidTr="00B271C8">
        <w:trPr>
          <w:trHeight w:val="4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82B" w:rsidRPr="00DB48E2" w:rsidRDefault="00213C57" w:rsidP="00B533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0D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0D33D7" w:rsidRPr="00DB48E2" w:rsidTr="00E76964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33D7" w:rsidRDefault="00213C57" w:rsidP="000D33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0D33D7" w:rsidRPr="00E5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0D33D7" w:rsidRPr="00DB48E2" w:rsidTr="00E76964">
        <w:trPr>
          <w:trHeight w:val="3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33D7" w:rsidRDefault="00213C57" w:rsidP="000D33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0D33D7" w:rsidRPr="00E5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0D33D7" w:rsidRPr="00DB48E2" w:rsidTr="00E76964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33D7" w:rsidRDefault="00213C57" w:rsidP="000D33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0D33D7" w:rsidRPr="00E5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0D33D7" w:rsidRPr="00DB48E2" w:rsidTr="00E76964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33D7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0D33D7" w:rsidRDefault="00213C57" w:rsidP="000D33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0D33D7" w:rsidRPr="00E5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468E" w:rsidRPr="00DB48E2" w:rsidRDefault="000D33D7" w:rsidP="001752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17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07,8</w:t>
            </w:r>
          </w:p>
        </w:tc>
      </w:tr>
      <w:tr w:rsidR="00CD0520" w:rsidRPr="00DB48E2" w:rsidTr="00780F90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Гулькевичскийрайон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CD0520" w:rsidRPr="00DB48E2" w:rsidTr="00780F90">
        <w:trPr>
          <w:trHeight w:val="595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CD0520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отношении казачества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8D4408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EB02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казаков </w:t>
            </w:r>
            <w:proofErr w:type="spellStart"/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районного казачьего общества в торжественных мероприятиях Кубанского казачьего войска, посвященных памятным датам и участие  в учебно-полевых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D4408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23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D4408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8D4408" w:rsidRDefault="008D4408" w:rsidP="008D4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D4408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6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A75EBD">
        <w:trPr>
          <w:trHeight w:val="12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поощрению казаков-дружинников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CD0520" w:rsidRPr="00DB48E2" w:rsidTr="00A75EBD">
        <w:trPr>
          <w:trHeight w:val="4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CA36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2330,0</w:t>
            </w:r>
          </w:p>
        </w:tc>
      </w:tr>
      <w:tr w:rsidR="00CD0520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2330,0</w:t>
            </w:r>
          </w:p>
        </w:tc>
      </w:tr>
      <w:tr w:rsidR="00CA3621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радиовещания на территории  муниципального </w:t>
            </w:r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621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A3621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621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D0520" w:rsidRPr="00DB48E2" w:rsidTr="00780F90">
        <w:trPr>
          <w:trHeight w:val="8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62D6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754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772,4</w:t>
            </w:r>
          </w:p>
        </w:tc>
      </w:tr>
      <w:tr w:rsidR="00E60635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E60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772,4</w:t>
            </w:r>
          </w:p>
        </w:tc>
      </w:tr>
      <w:tr w:rsidR="00E60635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E60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772,4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3233CE" w:rsidRDefault="003233C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 в то числе связанных с приобретением памятных подарков (сувенирной продукции)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772,4</w:t>
            </w:r>
          </w:p>
        </w:tc>
      </w:tr>
      <w:tr w:rsidR="00CD0520" w:rsidRPr="00DB48E2" w:rsidTr="00780F90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D33D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772,4</w:t>
            </w:r>
          </w:p>
        </w:tc>
      </w:tr>
      <w:tr w:rsidR="00CD0520" w:rsidRPr="00DB48E2" w:rsidTr="00780F90">
        <w:trPr>
          <w:trHeight w:val="6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2F39" w:rsidRPr="00DB48E2" w:rsidRDefault="00C81BB5" w:rsidP="001752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17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</w:t>
            </w:r>
          </w:p>
        </w:tc>
      </w:tr>
      <w:tr w:rsidR="00CD0520" w:rsidRPr="00DB48E2" w:rsidTr="00780F90">
        <w:trPr>
          <w:trHeight w:val="5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1EE8" w:rsidRPr="00DB48E2" w:rsidRDefault="00632F3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12482,8</w:t>
            </w:r>
          </w:p>
        </w:tc>
      </w:tr>
      <w:tr w:rsidR="00CD0520" w:rsidRPr="00DB48E2" w:rsidTr="00780F90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32F39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12482,8</w:t>
            </w:r>
          </w:p>
        </w:tc>
      </w:tr>
      <w:tr w:rsidR="00CD0520" w:rsidRPr="00DB48E2" w:rsidTr="00780F90">
        <w:trPr>
          <w:trHeight w:val="10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632F3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11364,7</w:t>
            </w:r>
          </w:p>
        </w:tc>
      </w:tr>
      <w:tr w:rsidR="00CD0520" w:rsidRPr="00DB48E2" w:rsidTr="00780F90">
        <w:trPr>
          <w:trHeight w:val="1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1108,2</w:t>
            </w:r>
          </w:p>
        </w:tc>
      </w:tr>
      <w:tr w:rsidR="00CD0520" w:rsidRPr="00DB48E2" w:rsidTr="00780F90">
        <w:trPr>
          <w:trHeight w:val="2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D0520" w:rsidRPr="00DB48E2" w:rsidTr="00780F90">
        <w:trPr>
          <w:trHeight w:val="5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35873" w:rsidP="00D81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D8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04,6</w:t>
            </w:r>
          </w:p>
        </w:tc>
      </w:tr>
      <w:tr w:rsidR="00CD0520" w:rsidRPr="00DB48E2" w:rsidTr="00780F90">
        <w:trPr>
          <w:trHeight w:val="6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C57" w:rsidP="00D81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D8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3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04,6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9BE" w:rsidRPr="00DB48E2" w:rsidRDefault="003167F6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3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0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01,1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9BE" w:rsidRPr="00DB48E2" w:rsidRDefault="00735873" w:rsidP="00D81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8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</w:tr>
      <w:tr w:rsidR="00CD0520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457,0</w:t>
            </w:r>
          </w:p>
        </w:tc>
      </w:tr>
      <w:tr w:rsidR="00CD0520" w:rsidRPr="00DB48E2" w:rsidTr="00780F90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131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7003AC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7003AC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1828,0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исполнительным 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EB02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актам проверок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7003A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03AC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</w:t>
            </w:r>
          </w:p>
        </w:tc>
      </w:tr>
      <w:tr w:rsidR="007003A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03AC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</w:t>
            </w:r>
          </w:p>
        </w:tc>
      </w:tr>
      <w:tr w:rsidR="00E662D6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4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54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4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662D6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DB48E2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15905,3</w:t>
            </w:r>
          </w:p>
        </w:tc>
      </w:tr>
      <w:tr w:rsidR="00CD0520" w:rsidRPr="00DB48E2" w:rsidTr="00DC27B3">
        <w:trPr>
          <w:trHeight w:val="5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DC27B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CD0520" w:rsidRPr="00DB48E2" w:rsidTr="00780F90">
        <w:trPr>
          <w:trHeight w:val="7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CD0520" w:rsidRPr="00DB48E2" w:rsidTr="00780F90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E662D6" w:rsidRPr="00DB48E2" w:rsidTr="00780F90">
        <w:trPr>
          <w:trHeight w:val="18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51A" w:rsidRPr="00CD01FE" w:rsidRDefault="003167F6" w:rsidP="00DC27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504,8</w:t>
            </w:r>
          </w:p>
        </w:tc>
      </w:tr>
      <w:tr w:rsidR="00CD0520" w:rsidRPr="00DB48E2" w:rsidTr="00780F90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гражданс</w:t>
            </w:r>
            <w:r w:rsidR="00676F02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обороне на</w:t>
            </w: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  <w:r w:rsidR="002A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(0309)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51A" w:rsidRPr="00CD01FE" w:rsidRDefault="00722F05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2449,8</w:t>
            </w:r>
          </w:p>
        </w:tc>
      </w:tr>
      <w:tr w:rsidR="00CD0520" w:rsidRPr="00DB48E2" w:rsidTr="00780F90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3167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2099,3</w:t>
            </w:r>
          </w:p>
        </w:tc>
      </w:tr>
      <w:tr w:rsidR="00CD0520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722F05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347,4</w:t>
            </w:r>
          </w:p>
        </w:tc>
      </w:tr>
      <w:tr w:rsidR="00CD0520" w:rsidRPr="00DB48E2" w:rsidTr="00780F90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Гулькевичский</w:t>
            </w:r>
            <w:proofErr w:type="spellEnd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безопасности населения муниципального образования </w:t>
            </w:r>
            <w:proofErr w:type="spellStart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предупреждению и ликвидации  чрезвычайных ситуаций,  стихийных </w:t>
            </w:r>
            <w:r w:rsidR="00916BA5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CD01FE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CD01FE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E662D6" w:rsidRPr="00DB48E2" w:rsidTr="00780F90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12738,5</w:t>
            </w:r>
          </w:p>
        </w:tc>
      </w:tr>
      <w:tr w:rsidR="00CD0520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12738,5</w:t>
            </w:r>
          </w:p>
        </w:tc>
      </w:tr>
      <w:tr w:rsidR="00CD0520" w:rsidRPr="00DB48E2" w:rsidTr="00780F90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10584,9</w:t>
            </w:r>
          </w:p>
        </w:tc>
      </w:tr>
      <w:tr w:rsidR="00CD0520" w:rsidRPr="00DB48E2" w:rsidTr="00780F90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3B4F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2089,9</w:t>
            </w:r>
          </w:p>
        </w:tc>
      </w:tr>
      <w:tr w:rsidR="00CD0520" w:rsidRPr="00DB48E2" w:rsidTr="00780F90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0520" w:rsidRPr="00DB48E2" w:rsidTr="00780F90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CD0520" w:rsidRPr="00DB48E2" w:rsidTr="00780F90">
        <w:trPr>
          <w:trHeight w:val="17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CD0520" w:rsidRPr="00DB48E2" w:rsidTr="00780F90">
        <w:trPr>
          <w:trHeight w:val="11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3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E60635">
        <w:trPr>
          <w:trHeight w:val="5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E662D6" w:rsidRPr="00DB48E2" w:rsidTr="00780F90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1DE7" w:rsidRPr="00DB48E2" w:rsidRDefault="00735873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52784,4</w:t>
            </w:r>
          </w:p>
        </w:tc>
      </w:tr>
      <w:tr w:rsidR="00E662D6" w:rsidRPr="00DB48E2" w:rsidTr="00341FCE">
        <w:trPr>
          <w:trHeight w:val="2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13645,2</w:t>
            </w:r>
          </w:p>
        </w:tc>
      </w:tr>
      <w:tr w:rsidR="00CD0520" w:rsidRPr="00DB48E2" w:rsidTr="00341FCE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13645,2</w:t>
            </w:r>
          </w:p>
        </w:tc>
      </w:tr>
      <w:tr w:rsidR="00735873" w:rsidRPr="00DB48E2" w:rsidTr="00341FCE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873" w:rsidRPr="007B6321" w:rsidRDefault="007B63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632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дополнительного  использования собственных материальных ресурсов и финансовых средств муниципального образования </w:t>
            </w:r>
            <w:proofErr w:type="spellStart"/>
            <w:r w:rsidRPr="007B6321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B6321">
              <w:rPr>
                <w:rFonts w:ascii="Times New Roman" w:hAnsi="Times New Roman" w:cs="Times New Roman"/>
                <w:sz w:val="28"/>
                <w:szCs w:val="28"/>
              </w:rPr>
              <w:t xml:space="preserve"> район для осуществления государственных полномочий Краснодарского края в области обращения с животными, предусмотренными законодательством в области обращения с животными, в том </w:t>
            </w:r>
            <w:r w:rsidRPr="007B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Pr="007B6321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Pr="007B6321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Pr="007B6321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Pr="007B6321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55100000</w:t>
            </w:r>
            <w:r w:rsidR="00C81BB5"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Pr="00DB48E2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873" w:rsidRDefault="007358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1701,5</w:t>
            </w:r>
          </w:p>
        </w:tc>
      </w:tr>
      <w:tr w:rsidR="007B6321" w:rsidRPr="00DB48E2" w:rsidTr="007B6321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321" w:rsidRPr="007B6321" w:rsidRDefault="007B6321" w:rsidP="007B632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321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lastRenderedPageBreak/>
              <w:t>Мероприятия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DB48E2" w:rsidRDefault="007B63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Default="007B63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1701,5</w:t>
            </w:r>
          </w:p>
        </w:tc>
      </w:tr>
      <w:tr w:rsidR="007B6321" w:rsidRPr="00DB48E2" w:rsidTr="007B6321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321" w:rsidRPr="007B6321" w:rsidRDefault="007B6321" w:rsidP="007B6321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32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7B6321" w:rsidRDefault="007B6321" w:rsidP="00735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Pr="00DB48E2" w:rsidRDefault="007B63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6321" w:rsidRDefault="007B63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1701,5</w:t>
            </w:r>
          </w:p>
        </w:tc>
      </w:tr>
      <w:tr w:rsidR="00CD0520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6008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11943,7</w:t>
            </w:r>
          </w:p>
        </w:tc>
      </w:tr>
      <w:tr w:rsidR="00CD0520" w:rsidRPr="00DB48E2" w:rsidTr="00780F90">
        <w:trPr>
          <w:trHeight w:val="9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 по поддержке сельскохозяйственного производства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11232,4</w:t>
            </w:r>
          </w:p>
        </w:tc>
      </w:tr>
      <w:tr w:rsidR="00CD0520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11232,4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B63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321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 xml:space="preserve">Обеспечение  осуществления государственных полномочий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proofErr w:type="spellStart"/>
            <w:r w:rsidRPr="007B6321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образованийКраснодарского</w:t>
            </w:r>
            <w:proofErr w:type="spellEnd"/>
            <w:r w:rsidRPr="007B6321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 xml:space="preserve">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CD0520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E662D6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76D9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12967,0</w:t>
            </w:r>
          </w:p>
        </w:tc>
      </w:tr>
      <w:tr w:rsidR="00CD0520" w:rsidRPr="00DB48E2" w:rsidTr="00780F90">
        <w:trPr>
          <w:trHeight w:val="1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151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780F90">
        <w:trPr>
          <w:trHeight w:val="1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780F90">
        <w:trPr>
          <w:trHeight w:val="11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F763C6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2463,6</w:t>
            </w:r>
          </w:p>
        </w:tc>
      </w:tr>
      <w:tr w:rsidR="00CD0520" w:rsidRPr="00DB48E2" w:rsidTr="00021B6F">
        <w:trPr>
          <w:trHeight w:val="2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2463,6</w:t>
            </w:r>
          </w:p>
        </w:tc>
      </w:tr>
      <w:tr w:rsidR="004E7671" w:rsidRPr="00DB48E2" w:rsidTr="00021B6F">
        <w:trPr>
          <w:trHeight w:val="2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7671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</w:tr>
      <w:tr w:rsidR="004E7671" w:rsidRPr="00DB48E2" w:rsidTr="00021B6F">
        <w:trPr>
          <w:trHeight w:val="2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7671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021B6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12101S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CD0520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28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2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8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Обустройство</w:t>
            </w:r>
            <w:r w:rsidR="00225A1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CD0520" w:rsidRPr="00DB48E2" w:rsidTr="00780F90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722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73609" w:rsidRPr="00DB48E2" w:rsidTr="001C4CA8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тактильных табличек </w:t>
            </w:r>
            <w:proofErr w:type="gramStart"/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 Брайля расписание движения общественного транспорта пригородных маршрутов на территории муниципального образования </w:t>
            </w:r>
            <w:proofErr w:type="spellStart"/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473609" w:rsidRPr="00DB48E2" w:rsidTr="001C4CA8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E662D6" w:rsidRPr="00DB48E2" w:rsidTr="001C4CA8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91C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19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780F90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4CA8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780F90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4CA8" w:rsidRPr="00DB48E2" w:rsidRDefault="00722F05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8572,3</w:t>
            </w:r>
          </w:p>
        </w:tc>
      </w:tr>
      <w:tr w:rsidR="00CD0520" w:rsidRPr="00DB48E2" w:rsidTr="00780F90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946,9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E662D6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E22" w:rsidRPr="00DB48E2" w:rsidRDefault="0047360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16614,1</w:t>
            </w:r>
          </w:p>
        </w:tc>
      </w:tr>
      <w:tr w:rsidR="00CD0520" w:rsidRPr="00DB48E2" w:rsidTr="00780F90">
        <w:trPr>
          <w:trHeight w:val="10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1130,0</w:t>
            </w:r>
          </w:p>
        </w:tc>
      </w:tr>
      <w:tr w:rsidR="00CD0520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57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97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5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10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-выставочных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9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-выставочных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10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</w:t>
            </w:r>
            <w:r w:rsidR="00D3403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роительной 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CD0520" w:rsidRPr="00DB48E2" w:rsidTr="00780F90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CD0520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землеустроительных работ по описанию изменения местоположения границ населенных пунктов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схему территориального планирования муниципального образования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 во взаимосвязи с градостроительной документацией муниципальных образований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района (Венцы-Заря,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Николенское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Тысячное,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Скобелевское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Кубань,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Новоукраинское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Отрадо-Ольгинское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, Пушкинское, Соколовское, Отрадо-Кубанское, Комсомольское, Союз</w:t>
            </w:r>
            <w:proofErr w:type="gram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етырех Хуторов);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CD0520" w:rsidRPr="00DB48E2" w:rsidTr="00780F90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FB" w:rsidRPr="00DB48E2" w:rsidRDefault="00D34037" w:rsidP="00EB02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территориальных зон населенных пунктов сельских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CD0520" w:rsidRPr="00DB48E2" w:rsidTr="00780F90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12948,4</w:t>
            </w:r>
          </w:p>
        </w:tc>
      </w:tr>
      <w:tr w:rsidR="00CD0520" w:rsidRPr="00DB48E2" w:rsidTr="00780F90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C5FF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«Управление капитального строительства </w:t>
            </w:r>
            <w:proofErr w:type="spellStart"/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12948,4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12948,4</w:t>
            </w:r>
          </w:p>
        </w:tc>
      </w:tr>
      <w:tr w:rsidR="00CD0520" w:rsidRPr="00DB48E2" w:rsidTr="00780F90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167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5392,9</w:t>
            </w:r>
          </w:p>
        </w:tc>
      </w:tr>
      <w:tr w:rsidR="00CD0520" w:rsidRPr="00DB48E2" w:rsidTr="00780F90">
        <w:trPr>
          <w:trHeight w:val="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CD0520" w:rsidRPr="00DB48E2" w:rsidTr="00780F90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2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2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662D6" w:rsidRPr="00DB48E2" w:rsidTr="00780F90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2B72" w:rsidRPr="00DB48E2" w:rsidRDefault="00213C57" w:rsidP="00057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05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07,6</w:t>
            </w:r>
          </w:p>
        </w:tc>
      </w:tr>
      <w:tr w:rsidR="00E662D6" w:rsidRPr="00DB48E2" w:rsidTr="005D4A34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4E767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2339,8</w:t>
            </w:r>
          </w:p>
        </w:tc>
      </w:tr>
      <w:tr w:rsidR="004E7671" w:rsidRPr="00DB48E2" w:rsidTr="004E7671">
        <w:trPr>
          <w:trHeight w:val="1134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E7671" w:rsidRDefault="004E7671" w:rsidP="004E767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2339,8</w:t>
            </w:r>
          </w:p>
        </w:tc>
      </w:tr>
      <w:tr w:rsidR="004E7671" w:rsidRPr="00DB48E2" w:rsidTr="004E7671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7671" w:rsidRPr="004E7671" w:rsidRDefault="004E7671" w:rsidP="004E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71">
              <w:rPr>
                <w:rFonts w:ascii="Times New Roman" w:hAnsi="Times New Roman" w:cs="Times New Roman"/>
                <w:sz w:val="28"/>
                <w:szCs w:val="28"/>
              </w:rPr>
              <w:t>2339,8</w:t>
            </w:r>
          </w:p>
        </w:tc>
      </w:tr>
      <w:tr w:rsidR="00CD0520" w:rsidRPr="00DB48E2" w:rsidTr="00780F90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4A34" w:rsidRPr="00DB48E2" w:rsidRDefault="004E767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2339,8</w:t>
            </w:r>
          </w:p>
        </w:tc>
      </w:tr>
      <w:tr w:rsidR="00827EEA" w:rsidRPr="00DB48E2" w:rsidTr="00827EEA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27EEA" w:rsidRPr="00DB48E2" w:rsidTr="00827EEA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CD0520" w:rsidRPr="00DB48E2" w:rsidTr="00780F90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CD0520" w:rsidRPr="00DB48E2" w:rsidTr="00780F90">
        <w:trPr>
          <w:trHeight w:val="15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CD0520" w:rsidRPr="00DB48E2" w:rsidTr="00780F90">
        <w:trPr>
          <w:trHeight w:val="9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D0520" w:rsidRPr="00DB48E2" w:rsidTr="00780F90">
        <w:trPr>
          <w:trHeight w:val="3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662D6" w:rsidRPr="00DB48E2" w:rsidTr="00780F90">
        <w:trPr>
          <w:trHeight w:val="2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213C57" w:rsidP="00E612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213C57" w:rsidP="00E612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</w:t>
            </w:r>
          </w:p>
        </w:tc>
      </w:tr>
      <w:tr w:rsidR="00CD0520" w:rsidRPr="00DB48E2" w:rsidTr="0057396A">
        <w:trPr>
          <w:trHeight w:val="139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E6125C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</w:t>
            </w:r>
          </w:p>
        </w:tc>
      </w:tr>
      <w:tr w:rsidR="00CD0520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E6125C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</w:t>
            </w:r>
          </w:p>
        </w:tc>
      </w:tr>
      <w:tr w:rsidR="004E767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1" w:rsidRPr="004E7671" w:rsidRDefault="004E767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Приобретение труб диаметром 400 </w:t>
            </w:r>
            <w:proofErr w:type="spellStart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мм</w:t>
            </w:r>
            <w:proofErr w:type="gramStart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становка</w:t>
            </w:r>
            <w:proofErr w:type="spellEnd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сетях водоотведения, расположенных на территории  </w:t>
            </w:r>
            <w:proofErr w:type="spellStart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4E7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Default="004E767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E767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1" w:rsidRPr="00DB48E2" w:rsidRDefault="004E767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Pr="00DB48E2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671" w:rsidRDefault="004E7671" w:rsidP="004E76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1245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9724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участков тепловой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213C57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2670,6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213C57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2670,6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4E767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4E767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лабораторных испытаний</w:t>
            </w:r>
            <w:r w:rsidR="00FF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технического обслуживания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электросетевого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3609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473609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9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473609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9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E6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охрана </w:t>
            </w: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E6125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473609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9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473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E6125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473609" w:rsidRPr="00DB48E2" w:rsidTr="00780F90">
        <w:trPr>
          <w:trHeight w:val="635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473609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473609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муниципальному предприятию "Водоканал"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из бюджета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субсидии на финансовое обеспечение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Pr="00DB48E2" w:rsidRDefault="005D56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473609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Pr="00DB48E2" w:rsidRDefault="005D564B" w:rsidP="00362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473609" w:rsidRPr="00DB48E2" w:rsidTr="00B87BFB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609" w:rsidRPr="00B87BFB" w:rsidRDefault="00473609" w:rsidP="00B87BF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район« Газификация 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73609" w:rsidRPr="00DB48E2" w:rsidTr="00B87BFB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609" w:rsidRPr="00B87BFB" w:rsidRDefault="00473609" w:rsidP="00B87B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73609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B87BFB" w:rsidRDefault="00473609" w:rsidP="00B87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  наращивание темпов </w:t>
            </w:r>
            <w:proofErr w:type="gram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газификации</w:t>
            </w:r>
            <w:proofErr w:type="gram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природным газом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73609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B87BFB" w:rsidRDefault="00473609" w:rsidP="00EB024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Проектирование населенных пунктов х.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Лесодача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поселка Венцы-Заря; ул. </w:t>
            </w:r>
            <w:proofErr w:type="gram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Приозе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рная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Рабочая поселка Венцы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73609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B87BFB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73609" w:rsidRPr="00DB48E2" w:rsidTr="00780F90">
        <w:trPr>
          <w:trHeight w:val="518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22067A" w:rsidP="00213C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1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1572,5</w:t>
            </w:r>
          </w:p>
        </w:tc>
      </w:tr>
      <w:tr w:rsidR="00473609" w:rsidRPr="00DB48E2" w:rsidTr="00780F90">
        <w:trPr>
          <w:trHeight w:val="3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22067A" w:rsidP="00213C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1513,8</w:t>
            </w:r>
          </w:p>
        </w:tc>
      </w:tr>
      <w:tr w:rsidR="00473609" w:rsidRPr="00DB48E2" w:rsidTr="00780F90">
        <w:trPr>
          <w:trHeight w:val="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22067A" w:rsidP="00213C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1513,8</w:t>
            </w:r>
          </w:p>
        </w:tc>
      </w:tr>
      <w:tr w:rsidR="00473609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22067A" w:rsidP="00213C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1513,8</w:t>
            </w:r>
          </w:p>
        </w:tc>
      </w:tr>
      <w:tr w:rsidR="00473609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213C57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11513,8</w:t>
            </w:r>
          </w:p>
        </w:tc>
      </w:tr>
      <w:tr w:rsidR="00473609" w:rsidRPr="00DB48E2" w:rsidTr="00341FCE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и инженерных изысканий по объекту: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«Реконструкция МБОУ СОШ №25 им. Г.С.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адресу: пос. Ботаника, ул. Вавилова, 2 (1 этап.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здания столовой на 50 посадочных мест с </w:t>
            </w: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переходной галереей на территории МБОУ СОШ №25» и проведение государственной экспертизы результатов инженерных изысканий,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1628,4</w:t>
            </w:r>
          </w:p>
        </w:tc>
      </w:tr>
      <w:tr w:rsidR="00473609" w:rsidRPr="00DB48E2" w:rsidTr="00341FCE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609" w:rsidRPr="00DB48E2" w:rsidRDefault="004E7671" w:rsidP="005B7E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E7671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60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1628,4</w:t>
            </w:r>
          </w:p>
        </w:tc>
      </w:tr>
      <w:tr w:rsidR="00473609" w:rsidRPr="00DB48E2" w:rsidTr="00780F90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3609" w:rsidRPr="00DB48E2" w:rsidRDefault="00473609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473609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09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473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609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60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3609" w:rsidRPr="00DB48E2" w:rsidRDefault="00473609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присоединение к электрическим сетям объекта: ЭПУ земельного участка с кадастровым номером 23:06:1902100:1684 для строительства школы начальных классов на 400 мест в г. Гулькевичи, Западный микрорайон,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6E3C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22067A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4705,9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C4C" w:rsidRPr="00DB48E2" w:rsidRDefault="003413A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6E3C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413AF" w:rsidP="00C81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3C4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22067A" w:rsidP="006E3C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4705,9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проектной, рабочей документации  и инженерных изысканий по объекту « Реконструкция  МБОУ СОШ № 6 им. В.И. Ермолаева по ул. Шукшина, 24 х. Тельман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(1 этап.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(зала) на территории  МБОУ СОШ № 6»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3629,5</w:t>
            </w:r>
          </w:p>
        </w:tc>
      </w:tr>
      <w:tr w:rsidR="006E3C4C" w:rsidRPr="00DB48E2" w:rsidTr="00780F90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3C4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3629,5</w:t>
            </w:r>
          </w:p>
        </w:tc>
      </w:tr>
      <w:tr w:rsidR="006E3C4C" w:rsidRPr="00DB48E2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адресу: Краснодарский край,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улькевичи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3C4C" w:rsidRPr="00DB48E2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3C4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3C4C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964949">
        <w:trPr>
          <w:trHeight w:val="54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780F90">
        <w:trPr>
          <w:trHeight w:val="13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780F90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780F90">
        <w:trPr>
          <w:trHeight w:val="2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6E3C4C" w:rsidRPr="00DB48E2" w:rsidTr="00F90995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здания амбулатории  врача общей практики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6E3C4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90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185993,0</w:t>
            </w:r>
          </w:p>
        </w:tc>
      </w:tr>
      <w:tr w:rsidR="006E3C4C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E3C4C" w:rsidRPr="00DB48E2" w:rsidTr="00780F90">
        <w:trPr>
          <w:trHeight w:val="6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E3C4C" w:rsidRPr="00DB48E2" w:rsidTr="00780F90">
        <w:trPr>
          <w:trHeight w:val="5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E3C4C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D0E35" w:rsidRPr="00DB48E2" w:rsidTr="006D0E35">
        <w:trPr>
          <w:trHeight w:val="7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Default="006D0E35" w:rsidP="006D0E35">
            <w:pPr>
              <w:jc w:val="center"/>
            </w:pPr>
            <w:r w:rsidRPr="00C14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D0E35" w:rsidRPr="00DB48E2" w:rsidTr="006D0E35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D0E35" w:rsidRDefault="006D0E35" w:rsidP="006D0E35">
            <w:pPr>
              <w:jc w:val="center"/>
            </w:pPr>
            <w:r w:rsidRPr="00C14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4767,4</w:t>
            </w:r>
          </w:p>
        </w:tc>
      </w:tr>
      <w:tr w:rsidR="006E3C4C" w:rsidRPr="00DB48E2" w:rsidTr="00780F90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2327,2</w:t>
            </w:r>
          </w:p>
        </w:tc>
      </w:tr>
      <w:tr w:rsidR="006E3C4C" w:rsidRPr="00DB48E2" w:rsidTr="00780F90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2013,5</w:t>
            </w:r>
          </w:p>
        </w:tc>
      </w:tr>
      <w:tr w:rsidR="006E3C4C" w:rsidRPr="00DB48E2" w:rsidTr="00780F90">
        <w:trPr>
          <w:trHeight w:val="5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453,5</w:t>
            </w:r>
          </w:p>
        </w:tc>
      </w:tr>
      <w:tr w:rsidR="006D0E35" w:rsidRPr="00DB48E2" w:rsidTr="006D0E35">
        <w:trPr>
          <w:trHeight w:val="5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Pr="006D0E35" w:rsidRDefault="006D0E35" w:rsidP="006D0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денежные выплаты гражданам, награжденным медалью муниципального образования </w:t>
            </w:r>
            <w:proofErr w:type="spellStart"/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 район «За выдающийся вклад в развитие </w:t>
            </w:r>
            <w:proofErr w:type="spellStart"/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 w:rsidRPr="006D0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0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0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D0E35" w:rsidRPr="00DB48E2" w:rsidTr="006D0E35">
        <w:trPr>
          <w:trHeight w:val="5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Pr="006D0E35" w:rsidRDefault="006D0E35" w:rsidP="006D0E3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6E3C4C" w:rsidRPr="00DB48E2" w:rsidTr="00780F90">
        <w:trPr>
          <w:trHeight w:val="2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6E3C4C" w:rsidRPr="00DB48E2" w:rsidTr="00780F90">
        <w:trPr>
          <w:trHeight w:val="37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6E3C4C" w:rsidRPr="00DB48E2" w:rsidTr="00780F90">
        <w:trPr>
          <w:trHeight w:val="82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1560,0</w:t>
            </w:r>
          </w:p>
        </w:tc>
      </w:tr>
      <w:tr w:rsidR="006D0E35" w:rsidRPr="00DB48E2" w:rsidTr="006D0E35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Default="006D0E35" w:rsidP="006D0E35">
            <w:pPr>
              <w:jc w:val="center"/>
            </w:pPr>
            <w:r w:rsidRPr="00F3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1560,0</w:t>
            </w:r>
          </w:p>
        </w:tc>
      </w:tr>
      <w:tr w:rsidR="006D0E35" w:rsidRPr="00DB48E2" w:rsidTr="006D0E35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Default="006D0E35" w:rsidP="006D0E35">
            <w:pPr>
              <w:jc w:val="center"/>
            </w:pPr>
            <w:r w:rsidRPr="00F3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1560,0</w:t>
            </w:r>
          </w:p>
        </w:tc>
      </w:tr>
      <w:tr w:rsidR="006D0E35" w:rsidRPr="00DB48E2" w:rsidTr="006D0E35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D0E35" w:rsidRDefault="006D0E35" w:rsidP="006D0E35">
            <w:pPr>
              <w:jc w:val="center"/>
            </w:pPr>
            <w:r w:rsidRPr="00F3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1560,0</w:t>
            </w:r>
          </w:p>
        </w:tc>
      </w:tr>
      <w:tr w:rsidR="006E3C4C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6E3C4C" w:rsidRPr="00DB48E2" w:rsidTr="00780F90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6E3C4C" w:rsidRPr="00DB48E2" w:rsidTr="00D87CBC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6E3C4C" w:rsidRPr="00DB48E2" w:rsidTr="00780F90">
        <w:trPr>
          <w:trHeight w:val="7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E3C4C" w:rsidRPr="00DB48E2" w:rsidTr="00780F90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E3C4C" w:rsidRPr="00DB48E2" w:rsidTr="00780F90">
        <w:trPr>
          <w:trHeight w:val="10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информирования населения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E3C4C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6E3C4C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6E3C4C" w:rsidRPr="00DB48E2" w:rsidTr="00780F90">
        <w:trPr>
          <w:trHeight w:val="11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«Я выбираю безопасный труд»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6E3C4C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6E3C4C" w:rsidRPr="00DB48E2" w:rsidTr="00780F90">
        <w:trPr>
          <w:trHeight w:val="9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E3C4C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E3C4C" w:rsidRPr="00DB48E2" w:rsidTr="00780F90">
        <w:trPr>
          <w:trHeight w:val="1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178898,4</w:t>
            </w:r>
          </w:p>
        </w:tc>
      </w:tr>
      <w:tr w:rsidR="006E3C4C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178253,6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178253,6</w:t>
            </w:r>
          </w:p>
        </w:tc>
      </w:tr>
      <w:tr w:rsidR="006E3C4C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162554,8</w:t>
            </w:r>
          </w:p>
        </w:tc>
      </w:tr>
      <w:tr w:rsidR="006D0E35" w:rsidRPr="00DB48E2" w:rsidTr="006D0E35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Pr="006D0E35" w:rsidRDefault="006D0E35" w:rsidP="006D0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на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для государственной регистрации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6D0E35" w:rsidRPr="00DB48E2" w:rsidTr="006D0E35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D0E35" w:rsidRPr="006D0E35" w:rsidRDefault="006D0E35" w:rsidP="006D0E35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E3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DB48E2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Pr="006D0E35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E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E35" w:rsidRDefault="006D0E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6E3C4C" w:rsidRPr="00DB48E2" w:rsidTr="00780F90">
        <w:trPr>
          <w:trHeight w:val="17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59752,2</w:t>
            </w:r>
          </w:p>
        </w:tc>
      </w:tr>
      <w:tr w:rsidR="006E3C4C" w:rsidRPr="00DB48E2" w:rsidTr="00780F90">
        <w:trPr>
          <w:trHeight w:val="2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692,0</w:t>
            </w:r>
          </w:p>
        </w:tc>
      </w:tr>
      <w:tr w:rsidR="006E3C4C" w:rsidRPr="00DB48E2" w:rsidTr="00780F90">
        <w:trPr>
          <w:trHeight w:val="1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59060,2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обеспечению выплаты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54143,5</w:t>
            </w:r>
          </w:p>
        </w:tc>
      </w:tr>
      <w:tr w:rsidR="006E3C4C" w:rsidRPr="00DB48E2" w:rsidTr="00780F90">
        <w:trPr>
          <w:trHeight w:val="2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555,4</w:t>
            </w:r>
          </w:p>
        </w:tc>
      </w:tr>
      <w:tr w:rsidR="006E3C4C" w:rsidRPr="00DB48E2" w:rsidTr="00780F90">
        <w:trPr>
          <w:trHeight w:val="2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53588,1</w:t>
            </w:r>
          </w:p>
        </w:tc>
      </w:tr>
      <w:tr w:rsidR="006E3C4C" w:rsidRPr="00DB48E2" w:rsidTr="00780F90">
        <w:trPr>
          <w:trHeight w:val="127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329,0</w:t>
            </w:r>
          </w:p>
        </w:tc>
      </w:tr>
      <w:tr w:rsidR="006E3C4C" w:rsidRPr="00DB48E2" w:rsidTr="00780F90">
        <w:trPr>
          <w:trHeight w:val="3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324,1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постинтернатного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</w:t>
            </w:r>
          </w:p>
        </w:tc>
      </w:tr>
      <w:tr w:rsidR="006E3C4C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6E3C4C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327,1</w:t>
            </w:r>
          </w:p>
        </w:tc>
      </w:tr>
      <w:tr w:rsidR="006E3C4C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службы в Вооруженных Силах Российской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6E3C4C" w:rsidRPr="00DB48E2" w:rsidTr="00780F90">
        <w:trPr>
          <w:trHeight w:val="3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6E3C4C" w:rsidRPr="00DB48E2" w:rsidTr="00780F90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41708,7</w:t>
            </w:r>
          </w:p>
        </w:tc>
      </w:tr>
      <w:tr w:rsidR="006E3C4C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41708,7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21687,9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21687,9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6E3C4C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6E3C4C" w:rsidRPr="00DB48E2" w:rsidTr="00D8441A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213C57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8726,6</w:t>
            </w:r>
          </w:p>
        </w:tc>
      </w:tr>
      <w:tr w:rsidR="006E3C4C" w:rsidRPr="00DB48E2" w:rsidTr="00D8441A">
        <w:trPr>
          <w:trHeight w:val="2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213C57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8726,6</w:t>
            </w:r>
          </w:p>
        </w:tc>
      </w:tr>
      <w:tr w:rsidR="006E3C4C" w:rsidRPr="00DB48E2" w:rsidTr="00D8441A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213C57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8726,6</w:t>
            </w:r>
          </w:p>
        </w:tc>
      </w:tr>
      <w:tr w:rsidR="006E3C4C" w:rsidRPr="00DB48E2" w:rsidTr="00D8441A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213C57" w:rsidP="00E723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8726,6</w:t>
            </w:r>
          </w:p>
        </w:tc>
      </w:tr>
      <w:tr w:rsidR="006E3C4C" w:rsidRPr="00DB48E2" w:rsidTr="00D8441A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213C57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8726,6</w:t>
            </w:r>
          </w:p>
        </w:tc>
      </w:tr>
      <w:tr w:rsidR="006E3C4C" w:rsidRPr="00DB48E2" w:rsidTr="00522F83">
        <w:trPr>
          <w:trHeight w:val="7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объекта: «Центр Единоборств», по адресу: г. Гулькевичи, ул. Симонова, 137А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1310100160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213C57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</w:tr>
      <w:tr w:rsidR="006E3C4C" w:rsidRPr="00DB48E2" w:rsidTr="00522F83">
        <w:trPr>
          <w:trHeight w:val="5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1310100160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6E3C4C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522F83" w:rsidRDefault="00213C57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</w:tr>
      <w:tr w:rsidR="006E3C4C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проектной, рабочей документации и инженерных изысканий, проведение экспертизы проектной документации и проверки достоверности сметной стоимости по объекту: "Центр Единоборств",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по адресу: г. Гулькевичи, ул. Симонова, 137А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3178,3</w:t>
            </w:r>
          </w:p>
        </w:tc>
      </w:tr>
      <w:tr w:rsidR="006E3C4C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3178,3</w:t>
            </w:r>
          </w:p>
        </w:tc>
      </w:tr>
      <w:tr w:rsidR="00213C57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B85F7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технологического подключения тепловых сетей к объекту: «Центр Единоборств» по адресу: г. Гулькевичи, ул. Симонова, 137</w:t>
            </w:r>
            <w:proofErr w:type="gramStart"/>
            <w:r w:rsidRPr="00B8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8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213C57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8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3C57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5046,1</w:t>
            </w:r>
          </w:p>
        </w:tc>
      </w:tr>
      <w:tr w:rsidR="00213C57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C57" w:rsidRPr="00DB48E2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3C57" w:rsidRDefault="00213C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5046,1</w:t>
            </w:r>
          </w:p>
        </w:tc>
      </w:tr>
      <w:tr w:rsidR="006E3C4C" w:rsidRPr="00DB48E2" w:rsidTr="00131754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C05A7D">
        <w:trPr>
          <w:trHeight w:val="33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E3C4C" w:rsidRDefault="006E3C4C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Гулькевичкого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E3C4C" w:rsidRDefault="006E3C4C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E3C4C" w:rsidRDefault="006E3C4C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E3C4C" w:rsidRDefault="006E3C4C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C05A7D">
        <w:trPr>
          <w:trHeight w:val="39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0E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E3C4C" w:rsidRDefault="006E3C4C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6E3C4C" w:rsidRPr="00DB48E2" w:rsidTr="00780F90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18200,3</w:t>
            </w:r>
          </w:p>
        </w:tc>
      </w:tr>
      <w:tr w:rsidR="006E3C4C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8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801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9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6E3C4C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13682,4</w:t>
            </w:r>
          </w:p>
        </w:tc>
      </w:tr>
      <w:tr w:rsidR="006E3C4C" w:rsidRPr="00DB48E2" w:rsidTr="00780F90">
        <w:trPr>
          <w:trHeight w:val="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CD17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2298,6</w:t>
            </w:r>
          </w:p>
        </w:tc>
      </w:tr>
      <w:tr w:rsidR="006E3C4C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6E3C4C" w:rsidRPr="00DB48E2" w:rsidTr="00780F90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9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7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2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1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2B2D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6E3C4C" w:rsidRPr="00DB48E2" w:rsidTr="00780F90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4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6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4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780F90">
        <w:trPr>
          <w:trHeight w:val="2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E3C4C" w:rsidRPr="00DB48E2" w:rsidTr="00341FCE">
        <w:trPr>
          <w:trHeight w:val="3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950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2510,6</w:t>
            </w:r>
          </w:p>
        </w:tc>
      </w:tr>
      <w:tr w:rsidR="006E3C4C" w:rsidRPr="00DB48E2" w:rsidTr="00341FCE">
        <w:trPr>
          <w:trHeight w:val="3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2510,6</w:t>
            </w:r>
          </w:p>
        </w:tc>
      </w:tr>
      <w:tr w:rsidR="006E3C4C" w:rsidRPr="00DB48E2" w:rsidTr="00341FCE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2510,6</w:t>
            </w:r>
          </w:p>
        </w:tc>
      </w:tr>
      <w:tr w:rsidR="006E3C4C" w:rsidRPr="00DB48E2" w:rsidTr="00780F90">
        <w:trPr>
          <w:trHeight w:val="9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2510,6</w:t>
            </w:r>
          </w:p>
        </w:tc>
      </w:tr>
      <w:tr w:rsidR="006E3C4C" w:rsidRPr="00DB48E2" w:rsidTr="00780F90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6E3C4C" w:rsidRPr="00DB48E2" w:rsidTr="00780F90">
        <w:trPr>
          <w:trHeight w:val="5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6E3C4C" w:rsidRPr="00DB48E2" w:rsidTr="00780F90">
        <w:trPr>
          <w:trHeight w:val="7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1602,5</w:t>
            </w:r>
          </w:p>
        </w:tc>
      </w:tr>
      <w:tr w:rsidR="006E3C4C" w:rsidRPr="00DB48E2" w:rsidTr="00780F90">
        <w:trPr>
          <w:trHeight w:val="5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5D564B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1602,5</w:t>
            </w:r>
          </w:p>
        </w:tc>
      </w:tr>
      <w:tr w:rsidR="006E3C4C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1436,5</w:t>
            </w:r>
          </w:p>
        </w:tc>
      </w:tr>
      <w:tr w:rsidR="006E3C4C" w:rsidRPr="00DB48E2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5D564B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164,6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6E3C4C" w:rsidRPr="00DB48E2" w:rsidTr="00780F90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Управление образования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357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357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71046,8</w:t>
            </w:r>
          </w:p>
        </w:tc>
      </w:tr>
      <w:tr w:rsidR="006E3C4C" w:rsidRPr="00DB48E2" w:rsidTr="00780F90">
        <w:trPr>
          <w:trHeight w:val="2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357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176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57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9950,8</w:t>
            </w:r>
          </w:p>
        </w:tc>
      </w:tr>
      <w:tr w:rsidR="006E3C4C" w:rsidRPr="00DB48E2" w:rsidTr="00780F90">
        <w:trPr>
          <w:trHeight w:val="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30039,7</w:t>
            </w:r>
          </w:p>
        </w:tc>
      </w:tr>
      <w:tr w:rsidR="006E3C4C" w:rsidRPr="00DB48E2" w:rsidTr="00341FCE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E3C4C" w:rsidRPr="00DB48E2" w:rsidTr="00341FCE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E3C4C" w:rsidRPr="00DB48E2" w:rsidTr="00780F90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E3C4C" w:rsidRPr="00DB48E2" w:rsidTr="00341FCE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6E3C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247,4</w:t>
            </w:r>
          </w:p>
        </w:tc>
      </w:tr>
      <w:tr w:rsidR="006E3C4C" w:rsidRPr="00DB48E2" w:rsidTr="00341FCE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247,4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3C4C" w:rsidRPr="00DB48E2" w:rsidTr="00780F90">
        <w:trPr>
          <w:trHeight w:val="10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6E3C4C" w:rsidRPr="00DB48E2" w:rsidTr="00780F90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6E3C4C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F44B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44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704,9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7C0BA7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5217,2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7C0BA7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5217,2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1875,8</w:t>
            </w:r>
          </w:p>
        </w:tc>
      </w:tr>
      <w:tr w:rsidR="006E3C4C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1875,8</w:t>
            </w:r>
          </w:p>
        </w:tc>
      </w:tr>
      <w:tr w:rsidR="006E3C4C" w:rsidRPr="00DB48E2" w:rsidTr="0081762D">
        <w:trPr>
          <w:trHeight w:val="5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218660,1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218660,1</w:t>
            </w:r>
          </w:p>
        </w:tc>
      </w:tr>
      <w:tr w:rsidR="006E3C4C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6E3C4C" w:rsidRPr="00DB48E2" w:rsidTr="00780F90">
        <w:trPr>
          <w:trHeight w:val="7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6E3C4C" w:rsidRPr="00DB48E2" w:rsidTr="00780F90">
        <w:trPr>
          <w:trHeight w:val="11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8332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6E3C4C" w:rsidRPr="00DB48E2" w:rsidTr="00780F90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6E3C4C" w:rsidRPr="00DB48E2" w:rsidTr="00780F90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6E3C4C" w:rsidRPr="00DB48E2" w:rsidTr="00343416">
        <w:trPr>
          <w:trHeight w:val="1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6E3C4C" w:rsidRPr="00DB48E2" w:rsidTr="00440849">
        <w:trPr>
          <w:trHeight w:val="6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6E3C4C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6E3C4C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6E3C4C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DB48E2" w:rsidRDefault="006E3C4C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E8332D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E8332D" w:rsidRDefault="00E8332D" w:rsidP="00E8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 район «Профилактика  терроризма в муниципальном образовании </w:t>
            </w:r>
            <w:proofErr w:type="spellStart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332D" w:rsidRDefault="00E8332D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8332D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E8332D" w:rsidRDefault="00E8332D" w:rsidP="00E8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профилактики терроризма, а также укрепление правопорядка и повышение уровня общественной безопасности населения в муниципальном образовании </w:t>
            </w:r>
            <w:proofErr w:type="spellStart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332D" w:rsidRDefault="00E8332D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8332D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E8332D" w:rsidRDefault="00E8332D" w:rsidP="00E8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террористических проявлений в муниципальном образовании </w:t>
            </w:r>
            <w:proofErr w:type="spellStart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332D" w:rsidRDefault="00E8332D" w:rsidP="00E833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8332D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E8332D" w:rsidRDefault="00E8332D" w:rsidP="00E8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терроризма, обеспечение инженерно-технической защищенности муниципальных учреждений в </w:t>
            </w:r>
            <w:r w:rsidRPr="00E8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</w:t>
            </w:r>
            <w:proofErr w:type="spellStart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E8332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332D" w:rsidRDefault="00E8332D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8332D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E8332D" w:rsidRDefault="00E8332D" w:rsidP="00E8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32D" w:rsidRPr="00DB48E2" w:rsidRDefault="00E8332D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332D" w:rsidRDefault="00E8332D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E3C4C" w:rsidRPr="00DB48E2" w:rsidTr="00780F90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E8332D" w:rsidP="00684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34286,4</w:t>
            </w:r>
          </w:p>
        </w:tc>
      </w:tr>
      <w:tr w:rsidR="006E3C4C" w:rsidRPr="00DB48E2" w:rsidTr="00780F90">
        <w:trPr>
          <w:trHeight w:val="5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E8332D" w:rsidP="00684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A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8189,9</w:t>
            </w:r>
          </w:p>
        </w:tc>
      </w:tr>
      <w:tr w:rsidR="006E3C4C" w:rsidRPr="00DB48E2" w:rsidTr="00780F90">
        <w:trPr>
          <w:trHeight w:val="4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E8332D" w:rsidP="00684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A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8189,9</w:t>
            </w:r>
          </w:p>
        </w:tc>
      </w:tr>
      <w:tr w:rsidR="006E3C4C" w:rsidRPr="00DB48E2" w:rsidTr="00780F90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E8332D" w:rsidP="00684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A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7811,1</w:t>
            </w:r>
          </w:p>
        </w:tc>
      </w:tr>
      <w:tr w:rsidR="006E3C4C" w:rsidRPr="00DB48E2" w:rsidTr="00341FCE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842A0" w:rsidP="002A5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1668,6</w:t>
            </w:r>
          </w:p>
        </w:tc>
      </w:tr>
      <w:tr w:rsidR="006E3C4C" w:rsidRPr="00DB48E2" w:rsidTr="00341FCE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842A0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1668,6</w:t>
            </w:r>
          </w:p>
        </w:tc>
      </w:tr>
      <w:tr w:rsidR="006E3C4C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 автобусов и микроавтобусов  для обеспечения подвоза учащихся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6E3C4C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6E3C4C" w:rsidRPr="00DB48E2" w:rsidTr="00341FCE">
        <w:trPr>
          <w:trHeight w:val="3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01102L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53773,3</w:t>
            </w:r>
          </w:p>
        </w:tc>
      </w:tr>
      <w:tr w:rsidR="006E3C4C" w:rsidRPr="00DB48E2" w:rsidTr="00341FCE">
        <w:trPr>
          <w:trHeight w:val="3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53773,3</w:t>
            </w:r>
          </w:p>
        </w:tc>
      </w:tr>
      <w:tr w:rsidR="006E3C4C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2A5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2A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553,7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2A5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2A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553,7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автобусов и микроавтобусов  для обеспечения подвоза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FD48EB" w:rsidRDefault="006E3C4C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FD48EB" w:rsidRDefault="006E3C4C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B87BFB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2A5AFA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65408,6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2A5AFA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65408,6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2C1A07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3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жемесячное денежное вознаграждение за классное руководство педагогическим работникам муниципальных </w:t>
            </w:r>
            <w:r w:rsidRPr="003B3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6E3C4C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553B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6E3C4C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73554B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73554B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6E3C4C" w:rsidRPr="00DB48E2" w:rsidTr="00780F90">
        <w:trPr>
          <w:trHeight w:val="7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448615,0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448615,0</w:t>
            </w:r>
          </w:p>
        </w:tc>
      </w:tr>
      <w:tr w:rsidR="006E3C4C" w:rsidRPr="00DB48E2" w:rsidTr="00780F90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73554B" w:rsidRPr="00DB48E2" w:rsidTr="0073554B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2A5AFA" w:rsidP="0073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A">
              <w:rPr>
                <w:rFonts w:ascii="Times New Roman" w:hAnsi="Times New Roman" w:cs="Times New Roman"/>
                <w:sz w:val="28"/>
                <w:szCs w:val="28"/>
              </w:rPr>
              <w:t>Решение социально-значимых вопросов местного значения: капитальный и текущий ремонт, благоустройство территории, материально-техническое обеспечение муниципальных учреждений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3550,0</w:t>
            </w:r>
          </w:p>
        </w:tc>
      </w:tr>
      <w:tr w:rsidR="0073554B" w:rsidRPr="00DB48E2" w:rsidTr="0073554B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3550,0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378,8</w:t>
            </w:r>
          </w:p>
        </w:tc>
      </w:tr>
      <w:tr w:rsidR="006E3C4C" w:rsidRPr="00DB48E2" w:rsidTr="00780F90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6E3C4C" w:rsidRPr="00DB48E2" w:rsidTr="00780F90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6E3C4C" w:rsidRPr="00DB48E2" w:rsidTr="00780F90">
        <w:trPr>
          <w:trHeight w:val="17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</w:p>
        </w:tc>
      </w:tr>
      <w:tr w:rsidR="006E3C4C" w:rsidRPr="00DB48E2" w:rsidTr="00780F90">
        <w:trPr>
          <w:trHeight w:val="5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</w:p>
        </w:tc>
      </w:tr>
      <w:tr w:rsidR="006E3C4C" w:rsidRPr="00DB48E2" w:rsidTr="00780F90">
        <w:trPr>
          <w:trHeight w:val="4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73554B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2850,0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73554B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2850,0</w:t>
            </w:r>
          </w:p>
        </w:tc>
      </w:tr>
      <w:tr w:rsidR="006E3C4C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73554B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2850,0</w:t>
            </w:r>
          </w:p>
        </w:tc>
      </w:tr>
      <w:tr w:rsidR="006E3C4C" w:rsidRPr="00DB48E2" w:rsidTr="00780F90">
        <w:trPr>
          <w:trHeight w:val="8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6E3C4C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E3C4C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E3C4C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6E3C4C" w:rsidRPr="00DB48E2" w:rsidTr="00780F90">
        <w:trPr>
          <w:trHeight w:val="500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6E3C4C" w:rsidRPr="00DB48E2" w:rsidTr="00780F90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6E3C4C" w:rsidRPr="00DB48E2" w:rsidTr="00780F90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6E3C4C" w:rsidRPr="00DB48E2" w:rsidTr="00780F90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6E3C4C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6E3C4C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6E3C4C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6E3C4C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беспрепятственного доступа для маломобильных групп населения к объектам учреждений социальной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6776B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6E3C4C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 район «Профилактика  терроризма в муниципальном образовании </w:t>
            </w:r>
            <w:proofErr w:type="spellStart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2142,4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профилактики терроризма, а также укрепление правопорядка и повышение уровня общественной безопасности населения в муниципальном образовании </w:t>
            </w:r>
            <w:proofErr w:type="spellStart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2142,4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террористических проявлений в муниципальном </w:t>
            </w:r>
            <w:r w:rsidRPr="0073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 </w:t>
            </w:r>
            <w:proofErr w:type="spellStart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2142,4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терроризма, обеспечение инженерно-технической защищенности муниципальных учреждений в муниципальном образовании </w:t>
            </w:r>
            <w:proofErr w:type="spellStart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73554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73554B" w:rsidRPr="00DB48E2" w:rsidTr="0073554B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3554B" w:rsidRPr="0073554B" w:rsidRDefault="0073554B" w:rsidP="0073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4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54B" w:rsidRPr="00DB48E2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3554B" w:rsidRDefault="0073554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6E3C4C" w:rsidRPr="00DB48E2" w:rsidTr="00780F90">
        <w:trPr>
          <w:trHeight w:val="1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73554B" w:rsidP="001073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  <w:r w:rsidR="0010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E3C4C" w:rsidRPr="00DB48E2" w:rsidTr="00780F90">
        <w:trPr>
          <w:trHeight w:val="3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0C3A00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55961</w:t>
            </w:r>
            <w:r w:rsidR="0073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6E3C4C" w:rsidP="000C3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3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C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73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EB02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дополнительного образования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куль-турой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спортом по углубленной программе медицинского обследования)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FD48EB" w:rsidRDefault="006E3C4C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E3C4C" w:rsidRPr="00DB48E2" w:rsidTr="00780F90">
        <w:trPr>
          <w:trHeight w:val="2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995017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0C3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  <w:r w:rsidR="000C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E3C4C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0C3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  <w:r w:rsidR="000C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E3C4C" w:rsidRPr="00DB48E2" w:rsidTr="00780F90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0C3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  <w:r w:rsidR="000C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E3C4C" w:rsidRPr="00DB48E2" w:rsidTr="00780F90">
        <w:trPr>
          <w:trHeight w:val="1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32630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</w:t>
            </w:r>
          </w:p>
        </w:tc>
      </w:tr>
      <w:tr w:rsidR="006E3C4C" w:rsidRPr="00DB48E2" w:rsidTr="00780F90">
        <w:trPr>
          <w:trHeight w:val="5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E3C4C" w:rsidRPr="00DB48E2" w:rsidTr="00780F90">
        <w:trPr>
          <w:trHeight w:val="2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E3C4C" w:rsidRPr="00DB48E2" w:rsidTr="00780F90">
        <w:trPr>
          <w:trHeight w:val="8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E3C4C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6E3C4C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6E3C4C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6E3C4C" w:rsidRPr="00DB48E2" w:rsidTr="00780F90">
        <w:trPr>
          <w:trHeight w:val="12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6E3C4C" w:rsidRPr="00DB48E2" w:rsidTr="00780F90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6E3C4C" w:rsidRPr="00DB48E2" w:rsidTr="00780F90">
        <w:trPr>
          <w:trHeight w:val="1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6E3C4C" w:rsidRPr="00DB48E2" w:rsidTr="00780F90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6E3C4C" w:rsidRPr="00DB48E2" w:rsidTr="00780F90">
        <w:trPr>
          <w:trHeight w:val="33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E3C4C" w:rsidRPr="00DB48E2" w:rsidTr="00780F90">
        <w:trPr>
          <w:trHeight w:val="1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E3C4C" w:rsidRPr="00DB48E2" w:rsidTr="00197BE4">
        <w:trPr>
          <w:trHeight w:val="17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7E2896" w:rsidRDefault="006E3C4C" w:rsidP="00197BE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6E3C4C" w:rsidRPr="00DB48E2" w:rsidTr="00197BE4">
        <w:trPr>
          <w:trHeight w:val="1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3C4C" w:rsidRPr="007E2896" w:rsidRDefault="006E3C4C" w:rsidP="00197BE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6E3C4C" w:rsidRPr="00DB48E2" w:rsidTr="00780F90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37069,5</w:t>
            </w:r>
          </w:p>
        </w:tc>
      </w:tr>
      <w:tr w:rsidR="006E3C4C" w:rsidRPr="00DB48E2" w:rsidTr="00780F90">
        <w:trPr>
          <w:trHeight w:val="2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36769,5</w:t>
            </w:r>
          </w:p>
        </w:tc>
      </w:tr>
      <w:tr w:rsidR="006E3C4C" w:rsidRPr="00DB48E2" w:rsidTr="00341FCE">
        <w:trPr>
          <w:trHeight w:val="3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10009,1</w:t>
            </w:r>
          </w:p>
        </w:tc>
      </w:tr>
      <w:tr w:rsidR="006E3C4C" w:rsidRPr="00DB48E2" w:rsidTr="00341FCE">
        <w:trPr>
          <w:trHeight w:val="7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10009,1</w:t>
            </w:r>
          </w:p>
        </w:tc>
      </w:tr>
      <w:tr w:rsidR="006E3C4C" w:rsidRPr="00DB48E2" w:rsidTr="00780F90">
        <w:trPr>
          <w:trHeight w:val="8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10009,1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10009,1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26760,4</w:t>
            </w:r>
          </w:p>
        </w:tc>
      </w:tr>
      <w:tr w:rsidR="006E3C4C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26760,4</w:t>
            </w:r>
          </w:p>
        </w:tc>
      </w:tr>
      <w:tr w:rsidR="006E3C4C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6406,9</w:t>
            </w:r>
          </w:p>
        </w:tc>
      </w:tr>
      <w:tr w:rsidR="006E3C4C" w:rsidRPr="00DB48E2" w:rsidTr="00780F90">
        <w:trPr>
          <w:trHeight w:val="9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6138,9</w:t>
            </w:r>
          </w:p>
        </w:tc>
      </w:tr>
      <w:tr w:rsidR="006E3C4C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</w:t>
            </w:r>
          </w:p>
        </w:tc>
      </w:tr>
      <w:tr w:rsidR="006E3C4C" w:rsidRPr="00DB48E2" w:rsidTr="00780F90">
        <w:trPr>
          <w:trHeight w:val="2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6E3C4C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20353,5</w:t>
            </w:r>
          </w:p>
        </w:tc>
      </w:tr>
      <w:tr w:rsidR="006E3C4C" w:rsidRPr="00DB48E2" w:rsidTr="00780F90">
        <w:trPr>
          <w:trHeight w:val="6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306E0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6E3C4C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306E0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1790,7</w:t>
            </w:r>
          </w:p>
        </w:tc>
      </w:tr>
      <w:tr w:rsidR="006E3C4C" w:rsidRPr="00DB48E2" w:rsidTr="00780F90">
        <w:trPr>
          <w:trHeight w:val="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6E3C4C" w:rsidRPr="00DB48E2" w:rsidTr="00780F90">
        <w:trPr>
          <w:trHeight w:val="3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3C4C" w:rsidRPr="00DB48E2" w:rsidTr="00780F90">
        <w:trPr>
          <w:trHeight w:val="9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3C4C" w:rsidRPr="00DB48E2" w:rsidTr="00780F90">
        <w:trPr>
          <w:trHeight w:val="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3C4C" w:rsidRPr="00DB48E2" w:rsidTr="00780F90">
        <w:trPr>
          <w:trHeight w:val="3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6E3C4C" w:rsidRPr="00DB48E2" w:rsidTr="00780F90">
        <w:trPr>
          <w:trHeight w:val="58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E3C4C" w:rsidRPr="00DB48E2" w:rsidTr="00780F90">
        <w:trPr>
          <w:trHeight w:val="582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E3C4C" w:rsidRPr="00DB48E2" w:rsidTr="00780F90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E3C4C" w:rsidRPr="00DB48E2" w:rsidTr="00780F90">
        <w:trPr>
          <w:trHeight w:val="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E3C4C" w:rsidRPr="00DB48E2" w:rsidTr="00780F90">
        <w:trPr>
          <w:trHeight w:val="7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E3C4C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E3C4C" w:rsidRPr="00DB48E2" w:rsidTr="00D969BE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6E3C4C" w:rsidRPr="00DB48E2" w:rsidTr="00D969BE">
        <w:trPr>
          <w:trHeight w:val="22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6E3C4C" w:rsidRPr="00DB48E2" w:rsidTr="00D969BE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6E3C4C" w:rsidRPr="00DB48E2" w:rsidTr="00D969BE">
        <w:trPr>
          <w:trHeight w:val="4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6E3C4C" w:rsidRPr="00DB48E2" w:rsidTr="00D969B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финансово-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6E3C4C" w:rsidRPr="00DB48E2" w:rsidTr="00D969B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2C1A07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A07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на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1920,0</w:t>
            </w:r>
          </w:p>
        </w:tc>
      </w:tr>
      <w:tr w:rsidR="006E3C4C" w:rsidRPr="00DB48E2" w:rsidTr="008D3276">
        <w:trPr>
          <w:trHeight w:val="5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2C1A07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2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</w:tr>
      <w:tr w:rsidR="006E3C4C" w:rsidRPr="00DB48E2" w:rsidTr="002C1A07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8D32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1891,2</w:t>
            </w:r>
          </w:p>
        </w:tc>
      </w:tr>
      <w:tr w:rsidR="006E3C4C" w:rsidRPr="00DB48E2" w:rsidTr="00780F90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D9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9040,4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89693,3</w:t>
            </w:r>
          </w:p>
        </w:tc>
      </w:tr>
      <w:tr w:rsidR="006E3C4C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6E3C4C" w:rsidRPr="00DB48E2" w:rsidTr="00780F90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6E3C4C" w:rsidRPr="00DB48E2" w:rsidTr="00780F90">
        <w:trPr>
          <w:trHeight w:val="6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6E3C4C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6E3C4C" w:rsidRPr="00DB48E2" w:rsidTr="00780F90">
        <w:trPr>
          <w:trHeight w:val="7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B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6E3C4C" w:rsidRPr="00DB48E2" w:rsidTr="00780F90">
        <w:trPr>
          <w:trHeight w:val="6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56674,0</w:t>
            </w:r>
          </w:p>
        </w:tc>
      </w:tr>
      <w:tr w:rsidR="006E3C4C" w:rsidRPr="00DB48E2" w:rsidTr="00780F90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070DDD" w:rsidRDefault="006E3C4C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56674,0</w:t>
            </w:r>
          </w:p>
        </w:tc>
      </w:tr>
      <w:tr w:rsidR="006E3C4C" w:rsidRPr="00DB48E2" w:rsidTr="00780F90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6E3C4C" w:rsidRPr="00DB48E2" w:rsidTr="00780F90">
        <w:trPr>
          <w:trHeight w:val="4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6E3C4C" w:rsidRPr="00DB48E2" w:rsidTr="00780F90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6E3C4C" w:rsidRPr="00DB48E2" w:rsidTr="00780F90">
        <w:trPr>
          <w:trHeight w:val="1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</w:t>
            </w:r>
          </w:p>
        </w:tc>
      </w:tr>
      <w:tr w:rsidR="006E3C4C" w:rsidRPr="00DB48E2" w:rsidTr="00780F90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32723,9</w:t>
            </w:r>
          </w:p>
        </w:tc>
      </w:tr>
      <w:tr w:rsidR="006E3C4C" w:rsidRPr="00DB48E2" w:rsidTr="00780F90">
        <w:trPr>
          <w:trHeight w:val="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6E3C4C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6E3C4C" w:rsidRPr="00DB48E2" w:rsidTr="00780F90">
        <w:trPr>
          <w:trHeight w:val="5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6E3C4C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6E3C4C" w:rsidRPr="00DB48E2" w:rsidTr="00780F90">
        <w:trPr>
          <w:trHeight w:val="3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16105,2</w:t>
            </w:r>
          </w:p>
        </w:tc>
      </w:tr>
      <w:tr w:rsidR="006E3C4C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16105,2</w:t>
            </w:r>
          </w:p>
        </w:tc>
      </w:tr>
      <w:tr w:rsidR="006E3C4C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6E3C4C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E3C4C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6E3C4C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E3C4C" w:rsidRPr="00DB48E2" w:rsidTr="00780F90">
        <w:trPr>
          <w:trHeight w:val="2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6E3C4C" w:rsidRPr="00DB48E2" w:rsidTr="00780F90">
        <w:trPr>
          <w:trHeight w:val="6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6E3C4C" w:rsidRPr="00DB48E2" w:rsidTr="00780F90">
        <w:trPr>
          <w:trHeight w:val="5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E3C4C" w:rsidRPr="00DB48E2" w:rsidTr="00780F90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E3C4C" w:rsidRPr="00DB48E2" w:rsidTr="00780F90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E3263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16234,7</w:t>
            </w:r>
          </w:p>
        </w:tc>
      </w:tr>
      <w:tr w:rsidR="006E3C4C" w:rsidRPr="00DB48E2" w:rsidTr="00780F90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E3263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16204,7</w:t>
            </w:r>
          </w:p>
        </w:tc>
      </w:tr>
      <w:tr w:rsidR="006E3C4C" w:rsidRPr="00DB48E2" w:rsidTr="00780F90">
        <w:trPr>
          <w:trHeight w:val="4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6E3C4C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15136,4</w:t>
            </w:r>
          </w:p>
        </w:tc>
      </w:tr>
      <w:tr w:rsidR="006E3C4C" w:rsidRPr="00DB48E2" w:rsidTr="00780F90">
        <w:trPr>
          <w:trHeight w:val="5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E3263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6726,8</w:t>
            </w:r>
          </w:p>
        </w:tc>
      </w:tr>
      <w:tr w:rsidR="006E3C4C" w:rsidRPr="00DB48E2" w:rsidTr="00780F90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5713,1</w:t>
            </w:r>
          </w:p>
        </w:tc>
      </w:tr>
      <w:tr w:rsidR="006E3C4C" w:rsidRPr="00DB48E2" w:rsidTr="00780F90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5456,4</w:t>
            </w:r>
          </w:p>
        </w:tc>
      </w:tr>
      <w:tr w:rsidR="006E3C4C" w:rsidRPr="00DB48E2" w:rsidTr="00780F90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249,9</w:t>
            </w:r>
          </w:p>
        </w:tc>
      </w:tr>
      <w:tr w:rsidR="006E3C4C" w:rsidRPr="00DB48E2" w:rsidTr="00780F90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6E3C4C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70DDD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1013,7</w:t>
            </w:r>
          </w:p>
        </w:tc>
      </w:tr>
      <w:tr w:rsidR="006E3C4C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E3C4C" w:rsidRPr="00DB48E2" w:rsidTr="00780F90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070DDD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1007,7</w:t>
            </w:r>
          </w:p>
        </w:tc>
      </w:tr>
      <w:tr w:rsidR="006E3C4C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9477,9</w:t>
            </w:r>
          </w:p>
        </w:tc>
      </w:tr>
      <w:tr w:rsidR="006E3C4C" w:rsidRPr="00DB48E2" w:rsidTr="00780F90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E3C4C" w:rsidRPr="00DB48E2" w:rsidTr="00780F90">
        <w:trPr>
          <w:trHeight w:val="9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E3C4C" w:rsidRPr="00DB48E2" w:rsidTr="00780F90">
        <w:trPr>
          <w:trHeight w:val="3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6E3C4C" w:rsidRPr="00DB48E2" w:rsidTr="00780F90">
        <w:trPr>
          <w:trHeight w:val="2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E3C4C" w:rsidRPr="00DB48E2" w:rsidTr="00780F90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E3C4C" w:rsidRPr="00DB48E2" w:rsidTr="00780F90">
        <w:trPr>
          <w:trHeight w:val="8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6954,2</w:t>
            </w:r>
          </w:p>
        </w:tc>
      </w:tr>
      <w:tr w:rsidR="006E3C4C" w:rsidRPr="00DB48E2" w:rsidTr="00780F90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E3C4C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7E2896" w:rsidRDefault="006E3C4C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E3C4C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1B6C7A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27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8128,6</w:t>
            </w:r>
          </w:p>
        </w:tc>
      </w:tr>
      <w:tr w:rsidR="006E3C4C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1B6C7A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27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8128,6</w:t>
            </w:r>
          </w:p>
        </w:tc>
      </w:tr>
      <w:tr w:rsidR="006E3C4C" w:rsidRPr="00DB48E2" w:rsidTr="00780F90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2771E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61669,5</w:t>
            </w:r>
          </w:p>
        </w:tc>
      </w:tr>
      <w:tr w:rsidR="006E3C4C" w:rsidRPr="00DB48E2" w:rsidTr="00780F90">
        <w:trPr>
          <w:trHeight w:val="5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61669,5</w:t>
            </w:r>
          </w:p>
        </w:tc>
      </w:tr>
      <w:tr w:rsidR="006E3C4C" w:rsidRPr="00DB48E2" w:rsidTr="00780F90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2771E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61669,5</w:t>
            </w:r>
          </w:p>
        </w:tc>
      </w:tr>
      <w:tr w:rsidR="006E3C4C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2771E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6E3C4C" w:rsidRPr="00DB48E2" w:rsidTr="0032771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6E3C4C" w:rsidRPr="00DB48E2" w:rsidTr="0032771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32771E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</w:t>
            </w:r>
            <w:r w:rsidR="00E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32630" w:rsidRPr="00DB48E2" w:rsidTr="0032771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630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630" w:rsidRDefault="00E32630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32771E" w:rsidRPr="00DB48E2" w:rsidTr="0032771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771E" w:rsidRDefault="0032771E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6E3C4C" w:rsidRPr="00DB48E2" w:rsidTr="0032771E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7922,8</w:t>
            </w:r>
          </w:p>
        </w:tc>
      </w:tr>
      <w:tr w:rsidR="006E3C4C" w:rsidRPr="00DB48E2" w:rsidTr="0032771E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муниципальных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6914,7</w:t>
            </w:r>
          </w:p>
        </w:tc>
      </w:tr>
      <w:tr w:rsidR="006E3C4C" w:rsidRPr="00DB48E2" w:rsidTr="00780F90">
        <w:trPr>
          <w:trHeight w:val="3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32630" w:rsidP="003277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914,7</w:t>
            </w:r>
          </w:p>
        </w:tc>
      </w:tr>
      <w:tr w:rsidR="006E3C4C" w:rsidRPr="00DB48E2" w:rsidTr="00780F90">
        <w:trPr>
          <w:trHeight w:val="18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субсидии из краевого бюджета местным бюджетам муниципальных образований Краснодарского края на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муниципальных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обеспечения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34260,0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1B6C7A" w:rsidP="00D93E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34260,0</w:t>
            </w:r>
          </w:p>
        </w:tc>
      </w:tr>
      <w:tr w:rsidR="001B6C7A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Pr="00DB48E2" w:rsidRDefault="001B6C7A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Pr="00DB48E2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B6C7A" w:rsidRDefault="001B6C7A" w:rsidP="00D93E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34260,0</w:t>
            </w:r>
          </w:p>
        </w:tc>
      </w:tr>
      <w:tr w:rsidR="001B6C7A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Pr="001B6C7A" w:rsidRDefault="001B6C7A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</w:t>
            </w:r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дошкольного образования в муниципальном образовании </w:t>
            </w:r>
            <w:proofErr w:type="spellStart"/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B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6C7A" w:rsidRPr="00DB48E2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B6C7A" w:rsidRDefault="001B6C7A" w:rsidP="00D93E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34260,0</w:t>
            </w:r>
          </w:p>
        </w:tc>
      </w:tr>
      <w:tr w:rsidR="006E3C4C" w:rsidRPr="00DB48E2" w:rsidTr="00D93EBD">
        <w:trPr>
          <w:trHeight w:val="13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D9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Pr="00D93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бследование чаш бассейнов и получения заключения для выполнения пуско-наладочных работ по объекту: «Спортивный комплекс, расположенный по адресу: с. Соколовское, ул. Черкасова 1 а»;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1B6C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0E62B4" w:rsidRDefault="006E3C4C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спортивного комплекса по адресу: с. Соколовское, ул. Черкасова 1 а, принадлежащий на праве оперативного управления МБУ СШ «Сокол» муниципального образования </w:t>
            </w:r>
            <w:proofErr w:type="spellStart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D93E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8C3209" w:rsidRDefault="001B6C7A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33810,0</w:t>
            </w:r>
          </w:p>
        </w:tc>
      </w:tr>
      <w:tr w:rsidR="006E3C4C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8C3209" w:rsidRDefault="006E3C4C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8C3209" w:rsidRDefault="001B6C7A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33810,0</w:t>
            </w:r>
          </w:p>
        </w:tc>
      </w:tr>
      <w:tr w:rsidR="006E3C4C" w:rsidRPr="00DB48E2" w:rsidTr="00780F90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2199,1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2199,1</w:t>
            </w:r>
          </w:p>
        </w:tc>
      </w:tr>
      <w:tr w:rsidR="006E3C4C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2199,1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2199,1</w:t>
            </w:r>
          </w:p>
        </w:tc>
      </w:tr>
      <w:tr w:rsidR="006E3C4C" w:rsidRPr="00DB48E2" w:rsidTr="00780F90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2199,1</w:t>
            </w:r>
          </w:p>
        </w:tc>
      </w:tr>
      <w:tr w:rsidR="006E3C4C" w:rsidRPr="00DB48E2" w:rsidTr="00780F90">
        <w:trPr>
          <w:trHeight w:val="1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2041,6</w:t>
            </w:r>
          </w:p>
        </w:tc>
      </w:tr>
      <w:tr w:rsidR="006E3C4C" w:rsidRPr="00DB48E2" w:rsidTr="00780F90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154,9</w:t>
            </w:r>
          </w:p>
        </w:tc>
      </w:tr>
      <w:tr w:rsidR="006E3C4C" w:rsidRPr="00DB48E2" w:rsidTr="00780F90">
        <w:trPr>
          <w:trHeight w:val="2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6E3C4C" w:rsidRPr="00DB48E2" w:rsidTr="00780F90">
        <w:trPr>
          <w:trHeight w:val="7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7021,2</w:t>
            </w:r>
          </w:p>
        </w:tc>
      </w:tr>
      <w:tr w:rsidR="006E3C4C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E3263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7021,2</w:t>
            </w:r>
          </w:p>
        </w:tc>
      </w:tr>
      <w:tr w:rsidR="006E3C4C" w:rsidRPr="00DB48E2" w:rsidTr="00780F90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5553,1</w:t>
            </w:r>
          </w:p>
        </w:tc>
      </w:tr>
      <w:tr w:rsidR="006E3C4C" w:rsidRPr="00DB48E2" w:rsidTr="00780F90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5553,1</w:t>
            </w:r>
          </w:p>
        </w:tc>
      </w:tr>
      <w:tr w:rsidR="006E3C4C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5553,1</w:t>
            </w:r>
          </w:p>
        </w:tc>
      </w:tr>
      <w:tr w:rsidR="006E3C4C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5553,1</w:t>
            </w:r>
          </w:p>
        </w:tc>
      </w:tr>
      <w:tr w:rsidR="006E3C4C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4005,4</w:t>
            </w:r>
          </w:p>
        </w:tc>
      </w:tr>
      <w:tr w:rsidR="006E3C4C" w:rsidRPr="00DB48E2" w:rsidTr="00780F90">
        <w:trPr>
          <w:trHeight w:val="6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3730,4</w:t>
            </w:r>
          </w:p>
        </w:tc>
      </w:tr>
      <w:tr w:rsidR="006E3C4C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4B15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246,7</w:t>
            </w:r>
          </w:p>
        </w:tc>
      </w:tr>
      <w:tr w:rsidR="006E3C4C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6E3C4C" w:rsidRPr="00DB48E2" w:rsidTr="00780F90">
        <w:trPr>
          <w:trHeight w:val="9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32771E" w:rsidRPr="00DB48E2" w:rsidTr="00780F90">
        <w:trPr>
          <w:trHeight w:val="9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71E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E3C4C" w:rsidRPr="00DB48E2" w:rsidTr="00780F90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32771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6E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6E3C4C" w:rsidRPr="00DB48E2" w:rsidTr="00780F90">
        <w:trPr>
          <w:trHeight w:val="17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E3C4C" w:rsidRPr="00DB48E2" w:rsidTr="00780F90">
        <w:trPr>
          <w:trHeight w:val="5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6E3C4C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6E3C4C" w:rsidRPr="00DB48E2" w:rsidTr="00780F90">
        <w:trPr>
          <w:trHeight w:val="1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6E3C4C" w:rsidRPr="00DB48E2" w:rsidTr="00780F90">
        <w:trPr>
          <w:trHeight w:val="6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6E3C4C" w:rsidRPr="00DB48E2" w:rsidTr="00780F90">
        <w:trPr>
          <w:trHeight w:val="155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6E3C4C" w:rsidRPr="00DB48E2" w:rsidTr="00780F90">
        <w:trPr>
          <w:trHeight w:val="4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6E3C4C" w:rsidRPr="00DB48E2" w:rsidTr="00780F90">
        <w:trPr>
          <w:trHeight w:val="7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3C4C" w:rsidRPr="00DB48E2" w:rsidTr="00780F90">
        <w:trPr>
          <w:trHeight w:val="8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3C4C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3C4C" w:rsidRPr="00DB48E2" w:rsidTr="00780F90">
        <w:trPr>
          <w:trHeight w:val="5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3C4C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3C4C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6E3C4C" w:rsidRPr="00DB48E2" w:rsidTr="00780F90">
        <w:trPr>
          <w:trHeight w:val="4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6E3C4C" w:rsidRPr="00DB48E2" w:rsidTr="00780F90">
        <w:trPr>
          <w:trHeight w:val="21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6E3C4C" w:rsidRPr="00DB48E2" w:rsidTr="00780F90">
        <w:trPr>
          <w:trHeight w:val="1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6E3C4C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6E3C4C" w:rsidRPr="00DB48E2" w:rsidTr="00780F90">
        <w:trPr>
          <w:trHeight w:val="12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1423,5</w:t>
            </w:r>
          </w:p>
        </w:tc>
      </w:tr>
      <w:tr w:rsidR="006E3C4C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6E3C4C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E3C4C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C4C" w:rsidRPr="00DB48E2" w:rsidRDefault="006E3C4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C4C" w:rsidRPr="00DB48E2" w:rsidRDefault="004B157B" w:rsidP="005B3D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B3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20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27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B3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2 540,4</w:t>
            </w:r>
          </w:p>
        </w:tc>
      </w:tr>
    </w:tbl>
    <w:p w:rsidR="004F1E21" w:rsidRDefault="004F1E21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C6185" w:rsidRPr="00CC6185" w:rsidRDefault="004B157B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C6185" w:rsidRPr="00DB48E2">
        <w:rPr>
          <w:rFonts w:ascii="Times New Roman" w:hAnsi="Times New Roman" w:cs="Times New Roman"/>
          <w:sz w:val="28"/>
          <w:szCs w:val="28"/>
        </w:rPr>
        <w:t>ачальникфинансового</w:t>
      </w:r>
      <w:proofErr w:type="spellEnd"/>
      <w:r w:rsidR="00CC6185" w:rsidRPr="00DB48E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Иванов</w:t>
      </w:r>
    </w:p>
    <w:sectPr w:rsidR="00CC6185" w:rsidRPr="00CC6185" w:rsidSect="00EF205B">
      <w:headerReference w:type="default" r:id="rId8"/>
      <w:pgSz w:w="16838" w:h="11906" w:orient="landscape"/>
      <w:pgMar w:top="1135" w:right="567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61" w:rsidRDefault="000B0A61" w:rsidP="00EF205B">
      <w:pPr>
        <w:spacing w:after="0" w:line="240" w:lineRule="auto"/>
      </w:pPr>
      <w:r>
        <w:separator/>
      </w:r>
    </w:p>
  </w:endnote>
  <w:endnote w:type="continuationSeparator" w:id="0">
    <w:p w:rsidR="000B0A61" w:rsidRDefault="000B0A61" w:rsidP="00EF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61" w:rsidRDefault="000B0A61" w:rsidP="00EF205B">
      <w:pPr>
        <w:spacing w:after="0" w:line="240" w:lineRule="auto"/>
      </w:pPr>
      <w:r>
        <w:separator/>
      </w:r>
    </w:p>
  </w:footnote>
  <w:footnote w:type="continuationSeparator" w:id="0">
    <w:p w:rsidR="000B0A61" w:rsidRDefault="000B0A61" w:rsidP="00EF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9526"/>
      <w:docPartObj>
        <w:docPartGallery w:val="Page Numbers (Top of Page)"/>
        <w:docPartUnique/>
      </w:docPartObj>
    </w:sdtPr>
    <w:sdtEndPr/>
    <w:sdtContent>
      <w:p w:rsidR="0017656B" w:rsidRDefault="00E9133D">
        <w:pPr>
          <w:pStyle w:val="a6"/>
          <w:jc w:val="center"/>
        </w:pPr>
        <w:r>
          <w:fldChar w:fldCharType="begin"/>
        </w:r>
        <w:r w:rsidR="0017656B">
          <w:instrText>PAGE   \* MERGEFORMAT</w:instrText>
        </w:r>
        <w:r>
          <w:fldChar w:fldCharType="separate"/>
        </w:r>
        <w:r w:rsidR="00EB024A">
          <w:rPr>
            <w:noProof/>
          </w:rPr>
          <w:t>73</w:t>
        </w:r>
        <w:r>
          <w:fldChar w:fldCharType="end"/>
        </w:r>
      </w:p>
    </w:sdtContent>
  </w:sdt>
  <w:p w:rsidR="0017656B" w:rsidRDefault="00176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20"/>
    <w:rsid w:val="000014CD"/>
    <w:rsid w:val="00001ABC"/>
    <w:rsid w:val="00014247"/>
    <w:rsid w:val="00021B6F"/>
    <w:rsid w:val="000223A6"/>
    <w:rsid w:val="00022C1C"/>
    <w:rsid w:val="00026051"/>
    <w:rsid w:val="00026A23"/>
    <w:rsid w:val="0003037D"/>
    <w:rsid w:val="00030839"/>
    <w:rsid w:val="000318AF"/>
    <w:rsid w:val="0003792E"/>
    <w:rsid w:val="00042B72"/>
    <w:rsid w:val="00053F09"/>
    <w:rsid w:val="00057AD2"/>
    <w:rsid w:val="000601C8"/>
    <w:rsid w:val="00061AC5"/>
    <w:rsid w:val="00062D67"/>
    <w:rsid w:val="00070DDD"/>
    <w:rsid w:val="00076245"/>
    <w:rsid w:val="00084785"/>
    <w:rsid w:val="00085436"/>
    <w:rsid w:val="00093467"/>
    <w:rsid w:val="000A3819"/>
    <w:rsid w:val="000A6FD3"/>
    <w:rsid w:val="000B0A61"/>
    <w:rsid w:val="000B4462"/>
    <w:rsid w:val="000C1756"/>
    <w:rsid w:val="000C2F59"/>
    <w:rsid w:val="000C3A00"/>
    <w:rsid w:val="000C6D7C"/>
    <w:rsid w:val="000D33D7"/>
    <w:rsid w:val="000D3DC6"/>
    <w:rsid w:val="000D6FDD"/>
    <w:rsid w:val="000D71D5"/>
    <w:rsid w:val="000E04F1"/>
    <w:rsid w:val="000E4198"/>
    <w:rsid w:val="000E62B4"/>
    <w:rsid w:val="000F5042"/>
    <w:rsid w:val="00100157"/>
    <w:rsid w:val="001020EC"/>
    <w:rsid w:val="001046C5"/>
    <w:rsid w:val="001060EF"/>
    <w:rsid w:val="00106928"/>
    <w:rsid w:val="0010739A"/>
    <w:rsid w:val="00110D4D"/>
    <w:rsid w:val="00112E65"/>
    <w:rsid w:val="001245E7"/>
    <w:rsid w:val="00125B48"/>
    <w:rsid w:val="001267E6"/>
    <w:rsid w:val="00131754"/>
    <w:rsid w:val="0013580E"/>
    <w:rsid w:val="001358C3"/>
    <w:rsid w:val="00141C25"/>
    <w:rsid w:val="00142E59"/>
    <w:rsid w:val="0014669D"/>
    <w:rsid w:val="0016528D"/>
    <w:rsid w:val="00175264"/>
    <w:rsid w:val="0017656B"/>
    <w:rsid w:val="0018151A"/>
    <w:rsid w:val="001918EA"/>
    <w:rsid w:val="00196E51"/>
    <w:rsid w:val="00196E99"/>
    <w:rsid w:val="00197BE4"/>
    <w:rsid w:val="001A4F08"/>
    <w:rsid w:val="001A6008"/>
    <w:rsid w:val="001B3871"/>
    <w:rsid w:val="001B3CF6"/>
    <w:rsid w:val="001B6C7A"/>
    <w:rsid w:val="001B71B2"/>
    <w:rsid w:val="001C15DE"/>
    <w:rsid w:val="001C4CA8"/>
    <w:rsid w:val="001C66A8"/>
    <w:rsid w:val="001C7A47"/>
    <w:rsid w:val="001D5E2F"/>
    <w:rsid w:val="001F1CE1"/>
    <w:rsid w:val="001F5256"/>
    <w:rsid w:val="00201104"/>
    <w:rsid w:val="00201938"/>
    <w:rsid w:val="002035BF"/>
    <w:rsid w:val="00204B3E"/>
    <w:rsid w:val="0020588F"/>
    <w:rsid w:val="00213093"/>
    <w:rsid w:val="00213C57"/>
    <w:rsid w:val="0022067A"/>
    <w:rsid w:val="00220F12"/>
    <w:rsid w:val="00221646"/>
    <w:rsid w:val="00223F16"/>
    <w:rsid w:val="00224F2E"/>
    <w:rsid w:val="00225A13"/>
    <w:rsid w:val="00227173"/>
    <w:rsid w:val="002344AC"/>
    <w:rsid w:val="00235423"/>
    <w:rsid w:val="00235BED"/>
    <w:rsid w:val="00236380"/>
    <w:rsid w:val="002405AB"/>
    <w:rsid w:val="002409FF"/>
    <w:rsid w:val="00244542"/>
    <w:rsid w:val="00244FD5"/>
    <w:rsid w:val="0024603F"/>
    <w:rsid w:val="00253E55"/>
    <w:rsid w:val="00256C13"/>
    <w:rsid w:val="00256F8B"/>
    <w:rsid w:val="00261641"/>
    <w:rsid w:val="00261BE0"/>
    <w:rsid w:val="00265FEB"/>
    <w:rsid w:val="00271110"/>
    <w:rsid w:val="002766C6"/>
    <w:rsid w:val="00277D3B"/>
    <w:rsid w:val="002812E3"/>
    <w:rsid w:val="002819D1"/>
    <w:rsid w:val="0028465E"/>
    <w:rsid w:val="00286F06"/>
    <w:rsid w:val="002924BD"/>
    <w:rsid w:val="00293297"/>
    <w:rsid w:val="002937A6"/>
    <w:rsid w:val="002A0C91"/>
    <w:rsid w:val="002A30A7"/>
    <w:rsid w:val="002A463A"/>
    <w:rsid w:val="002A49DF"/>
    <w:rsid w:val="002A56E2"/>
    <w:rsid w:val="002A5AFA"/>
    <w:rsid w:val="002B05A0"/>
    <w:rsid w:val="002B0EE7"/>
    <w:rsid w:val="002B2D38"/>
    <w:rsid w:val="002B395C"/>
    <w:rsid w:val="002B46EE"/>
    <w:rsid w:val="002B6283"/>
    <w:rsid w:val="002C1A07"/>
    <w:rsid w:val="002D481F"/>
    <w:rsid w:val="002D4853"/>
    <w:rsid w:val="002D61D0"/>
    <w:rsid w:val="002D6572"/>
    <w:rsid w:val="002D686A"/>
    <w:rsid w:val="002E4A8A"/>
    <w:rsid w:val="002F1204"/>
    <w:rsid w:val="002F79DA"/>
    <w:rsid w:val="002F7E30"/>
    <w:rsid w:val="002F7EA0"/>
    <w:rsid w:val="00302827"/>
    <w:rsid w:val="003058FE"/>
    <w:rsid w:val="00306E0F"/>
    <w:rsid w:val="003167F6"/>
    <w:rsid w:val="00322D6C"/>
    <w:rsid w:val="003233CE"/>
    <w:rsid w:val="00323A04"/>
    <w:rsid w:val="0032771E"/>
    <w:rsid w:val="003413AF"/>
    <w:rsid w:val="00341FCE"/>
    <w:rsid w:val="00343416"/>
    <w:rsid w:val="00352365"/>
    <w:rsid w:val="00353A77"/>
    <w:rsid w:val="00355DED"/>
    <w:rsid w:val="00355FDE"/>
    <w:rsid w:val="003579BB"/>
    <w:rsid w:val="00360094"/>
    <w:rsid w:val="0036086E"/>
    <w:rsid w:val="00362559"/>
    <w:rsid w:val="003657ED"/>
    <w:rsid w:val="00365D66"/>
    <w:rsid w:val="003759D1"/>
    <w:rsid w:val="00380A79"/>
    <w:rsid w:val="00387968"/>
    <w:rsid w:val="00396EE8"/>
    <w:rsid w:val="003975BB"/>
    <w:rsid w:val="003A2C83"/>
    <w:rsid w:val="003A6B4C"/>
    <w:rsid w:val="003B2831"/>
    <w:rsid w:val="003B468E"/>
    <w:rsid w:val="003B57C4"/>
    <w:rsid w:val="003B6B5E"/>
    <w:rsid w:val="003C7C85"/>
    <w:rsid w:val="003D679F"/>
    <w:rsid w:val="003E25BB"/>
    <w:rsid w:val="003E7805"/>
    <w:rsid w:val="004106C3"/>
    <w:rsid w:val="00422B2C"/>
    <w:rsid w:val="00426CE2"/>
    <w:rsid w:val="00440772"/>
    <w:rsid w:val="00440849"/>
    <w:rsid w:val="00441221"/>
    <w:rsid w:val="00442B39"/>
    <w:rsid w:val="0044378A"/>
    <w:rsid w:val="0045186E"/>
    <w:rsid w:val="00453E4A"/>
    <w:rsid w:val="00455F20"/>
    <w:rsid w:val="00461E92"/>
    <w:rsid w:val="00462B1A"/>
    <w:rsid w:val="00470B8D"/>
    <w:rsid w:val="00473609"/>
    <w:rsid w:val="00475A89"/>
    <w:rsid w:val="00481498"/>
    <w:rsid w:val="00482035"/>
    <w:rsid w:val="00495809"/>
    <w:rsid w:val="004B157B"/>
    <w:rsid w:val="004C1799"/>
    <w:rsid w:val="004C39AD"/>
    <w:rsid w:val="004D3DE3"/>
    <w:rsid w:val="004E0DF3"/>
    <w:rsid w:val="004E31E1"/>
    <w:rsid w:val="004E3C3F"/>
    <w:rsid w:val="004E5F3B"/>
    <w:rsid w:val="004E7671"/>
    <w:rsid w:val="004F1E21"/>
    <w:rsid w:val="004F2220"/>
    <w:rsid w:val="004F2D0E"/>
    <w:rsid w:val="00500009"/>
    <w:rsid w:val="00500702"/>
    <w:rsid w:val="005009F7"/>
    <w:rsid w:val="005168A4"/>
    <w:rsid w:val="00522F83"/>
    <w:rsid w:val="005278E8"/>
    <w:rsid w:val="00553B47"/>
    <w:rsid w:val="00555E6D"/>
    <w:rsid w:val="00560A38"/>
    <w:rsid w:val="005610BF"/>
    <w:rsid w:val="0056195E"/>
    <w:rsid w:val="0057151A"/>
    <w:rsid w:val="0057396A"/>
    <w:rsid w:val="00574D62"/>
    <w:rsid w:val="00575EB2"/>
    <w:rsid w:val="00581C49"/>
    <w:rsid w:val="00587E08"/>
    <w:rsid w:val="005A65BB"/>
    <w:rsid w:val="005B3D2A"/>
    <w:rsid w:val="005B53C5"/>
    <w:rsid w:val="005B7E83"/>
    <w:rsid w:val="005C6301"/>
    <w:rsid w:val="005D137D"/>
    <w:rsid w:val="005D4A34"/>
    <w:rsid w:val="005D54EC"/>
    <w:rsid w:val="005D564B"/>
    <w:rsid w:val="005D799A"/>
    <w:rsid w:val="005E29E5"/>
    <w:rsid w:val="005E2BE4"/>
    <w:rsid w:val="005E4F16"/>
    <w:rsid w:val="005E5885"/>
    <w:rsid w:val="005F0EDA"/>
    <w:rsid w:val="005F1C07"/>
    <w:rsid w:val="005F664A"/>
    <w:rsid w:val="0060131A"/>
    <w:rsid w:val="00603DF0"/>
    <w:rsid w:val="00603FD3"/>
    <w:rsid w:val="0060735C"/>
    <w:rsid w:val="006076D9"/>
    <w:rsid w:val="00607EA9"/>
    <w:rsid w:val="00611D34"/>
    <w:rsid w:val="0061295D"/>
    <w:rsid w:val="0062248B"/>
    <w:rsid w:val="00622556"/>
    <w:rsid w:val="00623204"/>
    <w:rsid w:val="00624E37"/>
    <w:rsid w:val="006275AF"/>
    <w:rsid w:val="00632F39"/>
    <w:rsid w:val="0063425C"/>
    <w:rsid w:val="00642323"/>
    <w:rsid w:val="0064342F"/>
    <w:rsid w:val="00646C7D"/>
    <w:rsid w:val="006513AF"/>
    <w:rsid w:val="006520D2"/>
    <w:rsid w:val="0065621B"/>
    <w:rsid w:val="00656C86"/>
    <w:rsid w:val="00660249"/>
    <w:rsid w:val="006608AB"/>
    <w:rsid w:val="006613CB"/>
    <w:rsid w:val="006643FA"/>
    <w:rsid w:val="00665145"/>
    <w:rsid w:val="00666D39"/>
    <w:rsid w:val="00670532"/>
    <w:rsid w:val="00676F02"/>
    <w:rsid w:val="006776BC"/>
    <w:rsid w:val="006835B8"/>
    <w:rsid w:val="006842A0"/>
    <w:rsid w:val="006844AA"/>
    <w:rsid w:val="00687E0B"/>
    <w:rsid w:val="00691D85"/>
    <w:rsid w:val="00692F96"/>
    <w:rsid w:val="006A6CB2"/>
    <w:rsid w:val="006B25CD"/>
    <w:rsid w:val="006B33F4"/>
    <w:rsid w:val="006B3CEC"/>
    <w:rsid w:val="006D0E35"/>
    <w:rsid w:val="006D3037"/>
    <w:rsid w:val="006D6F27"/>
    <w:rsid w:val="006E085E"/>
    <w:rsid w:val="006E3C4C"/>
    <w:rsid w:val="006E496F"/>
    <w:rsid w:val="006F3B21"/>
    <w:rsid w:val="007003AC"/>
    <w:rsid w:val="0070217F"/>
    <w:rsid w:val="007069D3"/>
    <w:rsid w:val="00714F1D"/>
    <w:rsid w:val="00722F05"/>
    <w:rsid w:val="00724AFB"/>
    <w:rsid w:val="0073208C"/>
    <w:rsid w:val="0073554B"/>
    <w:rsid w:val="00735770"/>
    <w:rsid w:val="00735873"/>
    <w:rsid w:val="00735C01"/>
    <w:rsid w:val="00740002"/>
    <w:rsid w:val="00741A3F"/>
    <w:rsid w:val="00744A28"/>
    <w:rsid w:val="00745E78"/>
    <w:rsid w:val="00753835"/>
    <w:rsid w:val="007540ED"/>
    <w:rsid w:val="0076042A"/>
    <w:rsid w:val="007625D7"/>
    <w:rsid w:val="00762E77"/>
    <w:rsid w:val="00765031"/>
    <w:rsid w:val="007663D5"/>
    <w:rsid w:val="00780F90"/>
    <w:rsid w:val="007852A2"/>
    <w:rsid w:val="00785351"/>
    <w:rsid w:val="00793E52"/>
    <w:rsid w:val="00796E3D"/>
    <w:rsid w:val="007A2A87"/>
    <w:rsid w:val="007A3CF9"/>
    <w:rsid w:val="007B6321"/>
    <w:rsid w:val="007B7D4B"/>
    <w:rsid w:val="007C0BA7"/>
    <w:rsid w:val="007C1CA4"/>
    <w:rsid w:val="007D780C"/>
    <w:rsid w:val="007E0426"/>
    <w:rsid w:val="007E2896"/>
    <w:rsid w:val="007E7A8D"/>
    <w:rsid w:val="0081762D"/>
    <w:rsid w:val="008216D2"/>
    <w:rsid w:val="00827EEA"/>
    <w:rsid w:val="008368CC"/>
    <w:rsid w:val="00844862"/>
    <w:rsid w:val="008478E9"/>
    <w:rsid w:val="00861306"/>
    <w:rsid w:val="008624DD"/>
    <w:rsid w:val="008637E5"/>
    <w:rsid w:val="00867080"/>
    <w:rsid w:val="008677FD"/>
    <w:rsid w:val="008726E4"/>
    <w:rsid w:val="0087428E"/>
    <w:rsid w:val="00877EBC"/>
    <w:rsid w:val="00883D14"/>
    <w:rsid w:val="008864BB"/>
    <w:rsid w:val="00894F91"/>
    <w:rsid w:val="008A2A07"/>
    <w:rsid w:val="008A2B85"/>
    <w:rsid w:val="008A3888"/>
    <w:rsid w:val="008A43CA"/>
    <w:rsid w:val="008B5559"/>
    <w:rsid w:val="008C3209"/>
    <w:rsid w:val="008C3FA6"/>
    <w:rsid w:val="008D2021"/>
    <w:rsid w:val="008D3105"/>
    <w:rsid w:val="008D3276"/>
    <w:rsid w:val="008D3B06"/>
    <w:rsid w:val="008D432B"/>
    <w:rsid w:val="008D4408"/>
    <w:rsid w:val="008D4601"/>
    <w:rsid w:val="008D5628"/>
    <w:rsid w:val="008D7E1A"/>
    <w:rsid w:val="008F1678"/>
    <w:rsid w:val="008F25B8"/>
    <w:rsid w:val="008F5AF4"/>
    <w:rsid w:val="00900D96"/>
    <w:rsid w:val="00901186"/>
    <w:rsid w:val="00903876"/>
    <w:rsid w:val="0090412A"/>
    <w:rsid w:val="00904688"/>
    <w:rsid w:val="00906ACD"/>
    <w:rsid w:val="00916BA5"/>
    <w:rsid w:val="00920BD3"/>
    <w:rsid w:val="00925746"/>
    <w:rsid w:val="0092684D"/>
    <w:rsid w:val="00927CB5"/>
    <w:rsid w:val="00932695"/>
    <w:rsid w:val="009366D3"/>
    <w:rsid w:val="00943B13"/>
    <w:rsid w:val="0094635C"/>
    <w:rsid w:val="009504AB"/>
    <w:rsid w:val="009508E0"/>
    <w:rsid w:val="0095125B"/>
    <w:rsid w:val="00951290"/>
    <w:rsid w:val="00952282"/>
    <w:rsid w:val="00953D2B"/>
    <w:rsid w:val="009575DF"/>
    <w:rsid w:val="009605F9"/>
    <w:rsid w:val="00961809"/>
    <w:rsid w:val="00962529"/>
    <w:rsid w:val="00964949"/>
    <w:rsid w:val="009677EA"/>
    <w:rsid w:val="00972089"/>
    <w:rsid w:val="00972DD9"/>
    <w:rsid w:val="00974CD6"/>
    <w:rsid w:val="0099010D"/>
    <w:rsid w:val="0099174F"/>
    <w:rsid w:val="00991C13"/>
    <w:rsid w:val="00993C75"/>
    <w:rsid w:val="00995017"/>
    <w:rsid w:val="009967F5"/>
    <w:rsid w:val="009A7052"/>
    <w:rsid w:val="009C40B0"/>
    <w:rsid w:val="009C442A"/>
    <w:rsid w:val="009D5879"/>
    <w:rsid w:val="009D6F9F"/>
    <w:rsid w:val="009E27B7"/>
    <w:rsid w:val="009E348F"/>
    <w:rsid w:val="009F0001"/>
    <w:rsid w:val="009F2368"/>
    <w:rsid w:val="009F38C4"/>
    <w:rsid w:val="009F6487"/>
    <w:rsid w:val="00A07E6D"/>
    <w:rsid w:val="00A15F15"/>
    <w:rsid w:val="00A16EBB"/>
    <w:rsid w:val="00A170F8"/>
    <w:rsid w:val="00A1722F"/>
    <w:rsid w:val="00A32D56"/>
    <w:rsid w:val="00A35478"/>
    <w:rsid w:val="00A40DB4"/>
    <w:rsid w:val="00A46666"/>
    <w:rsid w:val="00A4727C"/>
    <w:rsid w:val="00A47D9F"/>
    <w:rsid w:val="00A55BAC"/>
    <w:rsid w:val="00A55EBC"/>
    <w:rsid w:val="00A646F9"/>
    <w:rsid w:val="00A725D6"/>
    <w:rsid w:val="00A75EBD"/>
    <w:rsid w:val="00A809A9"/>
    <w:rsid w:val="00A82689"/>
    <w:rsid w:val="00A8351D"/>
    <w:rsid w:val="00A8558B"/>
    <w:rsid w:val="00A860B2"/>
    <w:rsid w:val="00A97242"/>
    <w:rsid w:val="00AA67D3"/>
    <w:rsid w:val="00AA68DE"/>
    <w:rsid w:val="00AB105F"/>
    <w:rsid w:val="00AC1CE1"/>
    <w:rsid w:val="00AD61C8"/>
    <w:rsid w:val="00AE5B06"/>
    <w:rsid w:val="00AF4E02"/>
    <w:rsid w:val="00B01A10"/>
    <w:rsid w:val="00B02764"/>
    <w:rsid w:val="00B02AD9"/>
    <w:rsid w:val="00B1068C"/>
    <w:rsid w:val="00B26BDF"/>
    <w:rsid w:val="00B271C8"/>
    <w:rsid w:val="00B27D53"/>
    <w:rsid w:val="00B3043C"/>
    <w:rsid w:val="00B35F8F"/>
    <w:rsid w:val="00B373AC"/>
    <w:rsid w:val="00B42D65"/>
    <w:rsid w:val="00B42E5B"/>
    <w:rsid w:val="00B44044"/>
    <w:rsid w:val="00B5037F"/>
    <w:rsid w:val="00B53359"/>
    <w:rsid w:val="00B54B83"/>
    <w:rsid w:val="00B57EB2"/>
    <w:rsid w:val="00B61BB8"/>
    <w:rsid w:val="00B62B78"/>
    <w:rsid w:val="00B6441D"/>
    <w:rsid w:val="00B72D50"/>
    <w:rsid w:val="00B751A0"/>
    <w:rsid w:val="00B76227"/>
    <w:rsid w:val="00B77C8B"/>
    <w:rsid w:val="00B77FAB"/>
    <w:rsid w:val="00B81EE8"/>
    <w:rsid w:val="00B8206E"/>
    <w:rsid w:val="00B85F7A"/>
    <w:rsid w:val="00B87588"/>
    <w:rsid w:val="00B87BFB"/>
    <w:rsid w:val="00B94389"/>
    <w:rsid w:val="00BA1903"/>
    <w:rsid w:val="00BD211D"/>
    <w:rsid w:val="00BD34A5"/>
    <w:rsid w:val="00BD7CFE"/>
    <w:rsid w:val="00BE488A"/>
    <w:rsid w:val="00BE7AF2"/>
    <w:rsid w:val="00C03FDA"/>
    <w:rsid w:val="00C05A7D"/>
    <w:rsid w:val="00C1050D"/>
    <w:rsid w:val="00C11B1A"/>
    <w:rsid w:val="00C12046"/>
    <w:rsid w:val="00C13F94"/>
    <w:rsid w:val="00C14A8A"/>
    <w:rsid w:val="00C15C59"/>
    <w:rsid w:val="00C248C2"/>
    <w:rsid w:val="00C35B53"/>
    <w:rsid w:val="00C432C7"/>
    <w:rsid w:val="00C440E4"/>
    <w:rsid w:val="00C46D03"/>
    <w:rsid w:val="00C57A11"/>
    <w:rsid w:val="00C6119F"/>
    <w:rsid w:val="00C629BE"/>
    <w:rsid w:val="00C65C9A"/>
    <w:rsid w:val="00C7181D"/>
    <w:rsid w:val="00C812AF"/>
    <w:rsid w:val="00C812EF"/>
    <w:rsid w:val="00C81BB5"/>
    <w:rsid w:val="00C870E2"/>
    <w:rsid w:val="00CA157B"/>
    <w:rsid w:val="00CA3621"/>
    <w:rsid w:val="00CB3FF7"/>
    <w:rsid w:val="00CB4615"/>
    <w:rsid w:val="00CB5208"/>
    <w:rsid w:val="00CB568C"/>
    <w:rsid w:val="00CC261F"/>
    <w:rsid w:val="00CC5FFA"/>
    <w:rsid w:val="00CC6185"/>
    <w:rsid w:val="00CD01FE"/>
    <w:rsid w:val="00CD0520"/>
    <w:rsid w:val="00CD1710"/>
    <w:rsid w:val="00CD24B5"/>
    <w:rsid w:val="00CD38B8"/>
    <w:rsid w:val="00CE2629"/>
    <w:rsid w:val="00CF0A72"/>
    <w:rsid w:val="00CF1944"/>
    <w:rsid w:val="00CF2D4C"/>
    <w:rsid w:val="00D02620"/>
    <w:rsid w:val="00D073E2"/>
    <w:rsid w:val="00D07D08"/>
    <w:rsid w:val="00D10E4A"/>
    <w:rsid w:val="00D137FE"/>
    <w:rsid w:val="00D15573"/>
    <w:rsid w:val="00D20013"/>
    <w:rsid w:val="00D25C6B"/>
    <w:rsid w:val="00D30EA8"/>
    <w:rsid w:val="00D32A93"/>
    <w:rsid w:val="00D34037"/>
    <w:rsid w:val="00D43F25"/>
    <w:rsid w:val="00D46AFE"/>
    <w:rsid w:val="00D52458"/>
    <w:rsid w:val="00D53634"/>
    <w:rsid w:val="00D551BE"/>
    <w:rsid w:val="00D67115"/>
    <w:rsid w:val="00D709A9"/>
    <w:rsid w:val="00D77B92"/>
    <w:rsid w:val="00D81905"/>
    <w:rsid w:val="00D81E69"/>
    <w:rsid w:val="00D8441A"/>
    <w:rsid w:val="00D86EC1"/>
    <w:rsid w:val="00D87224"/>
    <w:rsid w:val="00D87CBC"/>
    <w:rsid w:val="00D93EBD"/>
    <w:rsid w:val="00D969BE"/>
    <w:rsid w:val="00DA1658"/>
    <w:rsid w:val="00DA1FE2"/>
    <w:rsid w:val="00DA4B43"/>
    <w:rsid w:val="00DB13FC"/>
    <w:rsid w:val="00DB48E2"/>
    <w:rsid w:val="00DB6D75"/>
    <w:rsid w:val="00DC27B3"/>
    <w:rsid w:val="00DD1E06"/>
    <w:rsid w:val="00DD59F6"/>
    <w:rsid w:val="00DE600A"/>
    <w:rsid w:val="00DE6ED8"/>
    <w:rsid w:val="00DF0D66"/>
    <w:rsid w:val="00DF2395"/>
    <w:rsid w:val="00DF2C08"/>
    <w:rsid w:val="00DF5D90"/>
    <w:rsid w:val="00E00AFE"/>
    <w:rsid w:val="00E04870"/>
    <w:rsid w:val="00E0493A"/>
    <w:rsid w:val="00E06751"/>
    <w:rsid w:val="00E10EF5"/>
    <w:rsid w:val="00E141BD"/>
    <w:rsid w:val="00E1675D"/>
    <w:rsid w:val="00E17E22"/>
    <w:rsid w:val="00E229F9"/>
    <w:rsid w:val="00E3008D"/>
    <w:rsid w:val="00E31880"/>
    <w:rsid w:val="00E32630"/>
    <w:rsid w:val="00E34318"/>
    <w:rsid w:val="00E3526E"/>
    <w:rsid w:val="00E3782B"/>
    <w:rsid w:val="00E44E55"/>
    <w:rsid w:val="00E476EC"/>
    <w:rsid w:val="00E50F14"/>
    <w:rsid w:val="00E53F13"/>
    <w:rsid w:val="00E550B3"/>
    <w:rsid w:val="00E60635"/>
    <w:rsid w:val="00E6125C"/>
    <w:rsid w:val="00E61DE7"/>
    <w:rsid w:val="00E628B0"/>
    <w:rsid w:val="00E63833"/>
    <w:rsid w:val="00E66229"/>
    <w:rsid w:val="00E662D6"/>
    <w:rsid w:val="00E7235A"/>
    <w:rsid w:val="00E76964"/>
    <w:rsid w:val="00E775F6"/>
    <w:rsid w:val="00E81ED3"/>
    <w:rsid w:val="00E8332D"/>
    <w:rsid w:val="00E85608"/>
    <w:rsid w:val="00E9133D"/>
    <w:rsid w:val="00E92379"/>
    <w:rsid w:val="00E93401"/>
    <w:rsid w:val="00EA2EC9"/>
    <w:rsid w:val="00EA5F1E"/>
    <w:rsid w:val="00EA6422"/>
    <w:rsid w:val="00EB024A"/>
    <w:rsid w:val="00EB0F99"/>
    <w:rsid w:val="00EB3E6A"/>
    <w:rsid w:val="00EB4555"/>
    <w:rsid w:val="00EB645E"/>
    <w:rsid w:val="00ED2324"/>
    <w:rsid w:val="00ED623C"/>
    <w:rsid w:val="00ED7675"/>
    <w:rsid w:val="00EE0620"/>
    <w:rsid w:val="00EE0B86"/>
    <w:rsid w:val="00EF205B"/>
    <w:rsid w:val="00EF3A8E"/>
    <w:rsid w:val="00EF6A77"/>
    <w:rsid w:val="00F01014"/>
    <w:rsid w:val="00F05663"/>
    <w:rsid w:val="00F132DE"/>
    <w:rsid w:val="00F1696E"/>
    <w:rsid w:val="00F22CD5"/>
    <w:rsid w:val="00F37EA6"/>
    <w:rsid w:val="00F44B63"/>
    <w:rsid w:val="00F44DEA"/>
    <w:rsid w:val="00F46E1E"/>
    <w:rsid w:val="00F51018"/>
    <w:rsid w:val="00F53913"/>
    <w:rsid w:val="00F53B4F"/>
    <w:rsid w:val="00F759BF"/>
    <w:rsid w:val="00F7628C"/>
    <w:rsid w:val="00F763C6"/>
    <w:rsid w:val="00F772C7"/>
    <w:rsid w:val="00F800C6"/>
    <w:rsid w:val="00F85D72"/>
    <w:rsid w:val="00F90995"/>
    <w:rsid w:val="00FA132A"/>
    <w:rsid w:val="00FA29F6"/>
    <w:rsid w:val="00FB013F"/>
    <w:rsid w:val="00FB2C0B"/>
    <w:rsid w:val="00FD48EB"/>
    <w:rsid w:val="00FD67EC"/>
    <w:rsid w:val="00FD706C"/>
    <w:rsid w:val="00FE3965"/>
    <w:rsid w:val="00FF0680"/>
    <w:rsid w:val="00FF1D18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90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90995"/>
    <w:pPr>
      <w:ind w:left="720"/>
      <w:contextualSpacing/>
    </w:pPr>
  </w:style>
  <w:style w:type="paragraph" w:customStyle="1" w:styleId="af4">
    <w:name w:val="Знак Знак Знак Знак"/>
    <w:basedOn w:val="a"/>
    <w:rsid w:val="00B87B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7B63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4E76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90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90995"/>
    <w:pPr>
      <w:ind w:left="720"/>
      <w:contextualSpacing/>
    </w:pPr>
  </w:style>
  <w:style w:type="paragraph" w:customStyle="1" w:styleId="af4">
    <w:name w:val="Знак Знак Знак Знак"/>
    <w:basedOn w:val="a"/>
    <w:rsid w:val="00B87B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7B63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4E76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D4A-3A2D-4194-9D3A-E42229FB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3548</TotalTime>
  <Pages>73</Pages>
  <Words>15094</Words>
  <Characters>91174</Characters>
  <Application>Microsoft Office Word</Application>
  <DocSecurity>0</DocSecurity>
  <Lines>1402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105515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1</cp:lastModifiedBy>
  <cp:revision>522</cp:revision>
  <cp:lastPrinted>2021-05-21T07:29:00Z</cp:lastPrinted>
  <dcterms:created xsi:type="dcterms:W3CDTF">2019-10-23T12:16:00Z</dcterms:created>
  <dcterms:modified xsi:type="dcterms:W3CDTF">2021-06-02T11:19:00Z</dcterms:modified>
</cp:coreProperties>
</file>