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3108"/>
        <w:gridCol w:w="3379"/>
      </w:tblGrid>
      <w:tr>
        <w:trPr>
          <w:trHeight w:val="375" w:hRule="atLeast"/>
        </w:trPr>
        <w:tc>
          <w:tcPr>
            <w:tcW w:w="3428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№ </w:t>
            </w:r>
            <w:r>
              <w:rPr>
                <w:bCs/>
                <w:color w:val="000000"/>
                <w:sz w:val="28"/>
                <w:szCs w:val="28"/>
              </w:rPr>
              <w:t>11/91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 </w:t>
      </w:r>
    </w:p>
    <w:p>
      <w:pPr>
        <w:pStyle w:val="Normal"/>
        <w:bidi w:val="0"/>
        <w:ind w:firstLine="85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образцов заполнения подписных листов</w:t>
      </w:r>
    </w:p>
    <w:p>
      <w:pPr>
        <w:pStyle w:val="Normal"/>
        <w:bidi w:val="0"/>
        <w:ind w:firstLine="85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 выборам  главы  сельского поселения  Венцы-Заря  Гулькевичского муниципального района Краснодарского края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8.1 статьи 37 Федерального закона от 12.06.2002 г. № 67-ФЗ «Об основных гарантиях избирательных прав 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Гулькевичская         р е ш и л а 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следующий образец заполнения подписного листа по   выборам главы сельского поселения Венцы-Заря  Гулькевичского муниципального района Краснодарского края (изготавливается и оформляется по форме согласно приложению 6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в части указания наименования должности выборного должностного лица: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Венцы-Заря Гулькевичского муниципального района Краснодарского края;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главы муниципального образования в соответствии с уставом муниципального образования)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2) в части, касающейся наименования муниципального образования: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Венцы-Заря Гулькевичского муниципального района Краснодарского края.</w:t>
      </w:r>
    </w:p>
    <w:p>
      <w:pPr>
        <w:pStyle w:val="Normal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ind w:firstLine="850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(наименование муниципального образования в соответствии с уставом муници</w:t>
      </w:r>
      <w:r>
        <w:rPr>
          <w:rFonts w:eastAsia="Noto Serif CJK SC" w:cs="Noto Sans Devanagari"/>
          <w:color w:val="auto"/>
          <w:kern w:val="2"/>
          <w:sz w:val="20"/>
          <w:szCs w:val="20"/>
          <w:lang w:val="ru-RU" w:eastAsia="zh-CN" w:bidi="hi-IN"/>
        </w:rPr>
        <w:t>пального образования)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странице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председателя территориальной избирательной комиссии Гулькевичская  Трикилову Т.А..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Н.В.Звозникова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260" w:right="731" w:gutter="0" w:header="0" w:top="1134" w:footer="0" w:bottom="11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LibreOffice/24.2.7.2$Linux_X86_64 LibreOffice_project/420$Build-2</Application>
  <AppVersion>15.0000</AppVersion>
  <Pages>2</Pages>
  <Words>234</Words>
  <Characters>1853</Characters>
  <CharactersWithSpaces>2182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2026-02-02T14:59:34Z</cp:lastPrinted>
  <dcterms:modified xsi:type="dcterms:W3CDTF">2026-06-26T11:34:53Z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