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ГУЛЬКЕВИЧСКАЯ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  <w:t>РЕШЕНИЕ</w:t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tbl>
      <w:tblPr>
        <w:tblW w:w="9915" w:type="dxa"/>
        <w:jc w:val="left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8"/>
        <w:gridCol w:w="3108"/>
        <w:gridCol w:w="3379"/>
      </w:tblGrid>
      <w:tr>
        <w:trPr>
          <w:trHeight w:val="375" w:hRule="atLeast"/>
        </w:trPr>
        <w:tc>
          <w:tcPr>
            <w:tcW w:w="3428" w:type="dxa"/>
            <w:tcBorders/>
          </w:tcPr>
          <w:p>
            <w:pPr>
              <w:pStyle w:val="Normal"/>
              <w:bidi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 июня 2026 г.</w:t>
            </w:r>
          </w:p>
        </w:tc>
        <w:tc>
          <w:tcPr>
            <w:tcW w:w="3108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3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>
                <w:bCs/>
                <w:color w:val="000000"/>
                <w:sz w:val="28"/>
                <w:szCs w:val="28"/>
              </w:rPr>
              <w:t xml:space="preserve">       № </w:t>
            </w:r>
            <w:r>
              <w:rPr>
                <w:bCs/>
                <w:color w:val="000000"/>
                <w:sz w:val="28"/>
                <w:szCs w:val="28"/>
              </w:rPr>
              <w:t>11/92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Гулькевичи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 xml:space="preserve">  </w:t>
      </w:r>
    </w:p>
    <w:p>
      <w:pPr>
        <w:pStyle w:val="Normal"/>
        <w:bidi w:val="0"/>
        <w:ind w:firstLine="85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 утверждении образцов заполнения подписных листов</w:t>
      </w:r>
    </w:p>
    <w:p>
      <w:pPr>
        <w:pStyle w:val="Normal"/>
        <w:bidi w:val="0"/>
        <w:ind w:firstLine="85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 главы Соколовского сельского поселения    Гулькевичского муниципального района Краснодарского края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8.1 статьи 37 Федерального закона от 12.06.2002 г. № 67-ФЗ «Об основных гарантиях избирательных прав 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Гулькевичская         р е ш и л а 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следующий образец заполнения подписного листа по   выборам главы Соколовского сельского поселения   Гулькевичского муниципального района Краснодарского края(изготавливается и оформляется по форме согласно приложению 6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1) в части указания наименования должности выборного должностного лица: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глава Соколовского сельского поселения  Гулькевичского муниципального района Краснодарского края;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ind w:firstLine="85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главы муниципального образования в соответствии с уставом муниципального образования)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2) в части, касающейся наименования муниципального образования: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rFonts w:eastAsia="Noto Serif CJK SC" w:cs="Noto Sans Devanagari"/>
          <w:color w:val="auto"/>
          <w:kern w:val="2"/>
          <w:sz w:val="28"/>
          <w:szCs w:val="28"/>
          <w:lang w:val="ru-RU" w:eastAsia="zh-CN" w:bidi="hi-IN"/>
        </w:rPr>
        <w:t xml:space="preserve">Соколовское </w:t>
      </w:r>
      <w:r>
        <w:rPr>
          <w:sz w:val="28"/>
          <w:szCs w:val="28"/>
        </w:rPr>
        <w:t>сельское поселение  Гулькевичского муниципального района Краснодарского края.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ind w:firstLine="850" w:left="0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(наименование муниципального образования в соответствии с уставом муници</w:t>
      </w:r>
      <w:r>
        <w:rPr>
          <w:rFonts w:eastAsia="Noto Serif CJK SC" w:cs="Noto Sans Devanagari"/>
          <w:color w:val="auto"/>
          <w:kern w:val="2"/>
          <w:sz w:val="20"/>
          <w:szCs w:val="20"/>
          <w:lang w:val="ru-RU" w:eastAsia="zh-CN" w:bidi="hi-IN"/>
        </w:rPr>
        <w:t>пального образования)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странице администрации муниципального образования Гулькевичский район в разделе «ТИК».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председателя территориальной избирательной комиссии Гулькевичская  Трикилову Т.А..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Т.А.Трикилова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Н.В.Звозникова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260" w:right="731" w:gutter="0" w:header="0" w:top="1134" w:footer="0" w:bottom="11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286</TotalTime>
  <Application>LibreOffice/24.2.7.2$Linux_X86_64 LibreOffice_project/420$Build-2</Application>
  <AppVersion>15.0000</AppVersion>
  <Pages>2</Pages>
  <Words>233</Words>
  <Characters>1860</Characters>
  <CharactersWithSpaces>2190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2025-05-13T10:39:16Z</dcterms:created>
  <dc:creator/>
  <dc:description/>
  <dc:language>ru-RU</dc:language>
  <cp:lastModifiedBy/>
  <cp:lastPrinted>2026-02-02T14:59:34Z</cp:lastPrinted>
  <dcterms:modified xsi:type="dcterms:W3CDTF">2026-06-26T11:34:36Z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